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3A" w:rsidRPr="00233E3A" w:rsidRDefault="00233E3A" w:rsidP="00233E3A">
      <w:pPr>
        <w:spacing w:after="0" w:line="240" w:lineRule="auto"/>
        <w:rPr>
          <w:rFonts w:ascii="Times New Roman" w:eastAsiaTheme="minorEastAsia" w:hAnsi="Times New Roman" w:cs="Times New Roman"/>
          <w:b/>
        </w:rPr>
      </w:pPr>
      <w:bookmarkStart w:id="0" w:name="_GoBack"/>
      <w:bookmarkEnd w:id="0"/>
      <w:r w:rsidRPr="00233E3A">
        <w:rPr>
          <w:rFonts w:ascii="Times New Roman" w:eastAsiaTheme="minorEastAsia" w:hAnsi="Times New Roman" w:cs="Times New Roman"/>
          <w:b/>
        </w:rPr>
        <w:t xml:space="preserve">Senate C&amp;I Committee </w:t>
      </w:r>
      <w:r w:rsidR="00EC3770">
        <w:rPr>
          <w:rFonts w:ascii="Times New Roman" w:eastAsiaTheme="minorEastAsia" w:hAnsi="Times New Roman" w:cs="Times New Roman"/>
          <w:b/>
        </w:rPr>
        <w:t xml:space="preserve">Report </w:t>
      </w:r>
      <w:r w:rsidRPr="00233E3A">
        <w:rPr>
          <w:rFonts w:ascii="Times New Roman" w:eastAsiaTheme="minorEastAsia" w:hAnsi="Times New Roman" w:cs="Times New Roman"/>
          <w:b/>
        </w:rPr>
        <w:t>to the University Senate – October 17, 2016</w:t>
      </w:r>
    </w:p>
    <w:p w:rsidR="00233E3A" w:rsidRPr="00233E3A" w:rsidRDefault="00233E3A" w:rsidP="00233E3A">
      <w:pPr>
        <w:spacing w:after="0" w:line="240" w:lineRule="auto"/>
        <w:rPr>
          <w:rFonts w:ascii="Times New Roman" w:eastAsiaTheme="minorEastAsia" w:hAnsi="Times New Roman" w:cs="Times New Roman"/>
          <w:b/>
          <w:sz w:val="14"/>
          <w:szCs w:val="14"/>
        </w:rPr>
      </w:pPr>
    </w:p>
    <w:p w:rsidR="00233E3A" w:rsidRPr="00233E3A" w:rsidRDefault="00233E3A" w:rsidP="00233E3A">
      <w:pPr>
        <w:spacing w:after="0" w:line="240" w:lineRule="auto"/>
        <w:rPr>
          <w:rFonts w:ascii="Times New Roman" w:eastAsiaTheme="minorEastAsia" w:hAnsi="Times New Roman" w:cs="Times New Roman"/>
          <w:b/>
        </w:rPr>
      </w:pPr>
      <w:r w:rsidRPr="00233E3A">
        <w:rPr>
          <w:rFonts w:ascii="Times New Roman" w:eastAsiaTheme="minorEastAsia" w:hAnsi="Times New Roman" w:cs="Times New Roman"/>
          <w:b/>
        </w:rPr>
        <w:t>Submitted by Michelle Rosen, Erin O’Neill, Cindy Arrigo, Adrian Martin, Wanda Rutledge, and Corey Brumfield</w:t>
      </w:r>
    </w:p>
    <w:p w:rsidR="00233E3A" w:rsidRDefault="00233E3A" w:rsidP="00233E3A">
      <w:pPr>
        <w:spacing w:after="0" w:line="240" w:lineRule="auto"/>
        <w:rPr>
          <w:rFonts w:ascii="Times New Roman" w:eastAsiaTheme="minorEastAsia" w:hAnsi="Times New Roman" w:cs="Times New Roman"/>
          <w:b/>
        </w:rPr>
      </w:pPr>
    </w:p>
    <w:p w:rsidR="00EC3770" w:rsidRPr="00233E3A" w:rsidRDefault="00EC3770" w:rsidP="00233E3A">
      <w:pPr>
        <w:spacing w:after="0" w:line="240" w:lineRule="auto"/>
        <w:rPr>
          <w:rFonts w:ascii="Times New Roman" w:eastAsiaTheme="minorEastAsia" w:hAnsi="Times New Roman" w:cs="Times New Roman"/>
          <w:b/>
        </w:rPr>
      </w:pPr>
    </w:p>
    <w:p w:rsidR="00233E3A" w:rsidRPr="00233E3A" w:rsidRDefault="00233E3A" w:rsidP="00233E3A">
      <w:pPr>
        <w:spacing w:after="0" w:line="240" w:lineRule="auto"/>
        <w:rPr>
          <w:rFonts w:ascii="Times New Roman" w:eastAsiaTheme="minorEastAsia" w:hAnsi="Times New Roman" w:cs="Times New Roman"/>
          <w:b/>
        </w:rPr>
      </w:pPr>
      <w:r w:rsidRPr="00233E3A">
        <w:rPr>
          <w:rFonts w:ascii="Times New Roman" w:eastAsiaTheme="minorEastAsia" w:hAnsi="Times New Roman" w:cs="Times New Roman"/>
          <w:b/>
        </w:rPr>
        <w:t>The C&amp;I committee met and reviewed and approved the following course proposals:</w:t>
      </w:r>
    </w:p>
    <w:p w:rsidR="00233E3A" w:rsidRPr="00233E3A" w:rsidRDefault="00233E3A" w:rsidP="00233E3A">
      <w:pPr>
        <w:spacing w:after="0" w:line="240" w:lineRule="auto"/>
        <w:rPr>
          <w:rFonts w:ascii="Times New Roman" w:eastAsiaTheme="minorEastAsia" w:hAnsi="Times New Roman" w:cs="Times New Roman"/>
          <w:b/>
        </w:rPr>
      </w:pPr>
    </w:p>
    <w:p w:rsidR="00233E3A" w:rsidRPr="00233E3A" w:rsidRDefault="00233E3A" w:rsidP="00233E3A">
      <w:pPr>
        <w:spacing w:after="0" w:line="240" w:lineRule="auto"/>
        <w:rPr>
          <w:rFonts w:ascii="Times New Roman" w:eastAsiaTheme="minorEastAsia" w:hAnsi="Times New Roman"/>
          <w:b/>
          <w:sz w:val="24"/>
          <w:szCs w:val="24"/>
        </w:rPr>
      </w:pPr>
    </w:p>
    <w:p w:rsidR="00233E3A" w:rsidRPr="00233E3A" w:rsidRDefault="00233E3A" w:rsidP="00233E3A">
      <w:pPr>
        <w:spacing w:after="0" w:line="240" w:lineRule="auto"/>
        <w:rPr>
          <w:rFonts w:ascii="Times New Roman" w:eastAsiaTheme="minorEastAsia" w:hAnsi="Times New Roman"/>
          <w:b/>
          <w:sz w:val="24"/>
          <w:szCs w:val="24"/>
        </w:rPr>
      </w:pPr>
      <w:r w:rsidRPr="00233E3A">
        <w:rPr>
          <w:rFonts w:ascii="Times New Roman" w:eastAsiaTheme="minorEastAsia" w:hAnsi="Times New Roman"/>
          <w:b/>
          <w:sz w:val="24"/>
          <w:szCs w:val="24"/>
        </w:rPr>
        <w:t>College of Professional Studies</w:t>
      </w:r>
    </w:p>
    <w:p w:rsidR="00233E3A" w:rsidRPr="00233E3A" w:rsidRDefault="00233E3A" w:rsidP="00233E3A">
      <w:pPr>
        <w:spacing w:after="0" w:line="240" w:lineRule="auto"/>
        <w:rPr>
          <w:rFonts w:ascii="Times New Roman" w:eastAsiaTheme="minorEastAsia" w:hAnsi="Times New Roman"/>
          <w:b/>
          <w:sz w:val="24"/>
          <w:szCs w:val="24"/>
        </w:rPr>
      </w:pPr>
    </w:p>
    <w:p w:rsidR="00233E3A" w:rsidRPr="00233E3A" w:rsidRDefault="00233E3A" w:rsidP="00233E3A">
      <w:pPr>
        <w:spacing w:after="0" w:line="240" w:lineRule="auto"/>
        <w:rPr>
          <w:rFonts w:ascii="Times New Roman" w:eastAsiaTheme="minorEastAsia" w:hAnsi="Times New Roman"/>
          <w:sz w:val="24"/>
          <w:szCs w:val="24"/>
        </w:rPr>
      </w:pPr>
      <w:r w:rsidRPr="00233E3A">
        <w:rPr>
          <w:rFonts w:ascii="Times New Roman" w:eastAsiaTheme="minorEastAsia" w:hAnsi="Times New Roman"/>
          <w:sz w:val="24"/>
          <w:szCs w:val="24"/>
        </w:rPr>
        <w:t>Fitness, Exercise &amp; Sports Department</w:t>
      </w:r>
    </w:p>
    <w:p w:rsidR="00233E3A" w:rsidRPr="00233E3A" w:rsidRDefault="00233E3A" w:rsidP="00233E3A">
      <w:pPr>
        <w:spacing w:after="0" w:line="240" w:lineRule="auto"/>
        <w:rPr>
          <w:rFonts w:ascii="Times New Roman" w:eastAsiaTheme="minorEastAsia" w:hAnsi="Times New Roman"/>
          <w:sz w:val="24"/>
          <w:szCs w:val="24"/>
        </w:rPr>
      </w:pPr>
      <w:r w:rsidRPr="00233E3A">
        <w:rPr>
          <w:rFonts w:ascii="Times New Roman" w:eastAsiaTheme="minorEastAsia" w:hAnsi="Times New Roman"/>
          <w:b/>
          <w:bCs/>
          <w:i/>
          <w:iCs/>
          <w:sz w:val="24"/>
          <w:szCs w:val="24"/>
        </w:rPr>
        <w:t>Bokwa Punch &amp; Strike</w:t>
      </w:r>
      <w:r w:rsidRPr="00233E3A">
        <w:rPr>
          <w:rFonts w:ascii="Times New Roman" w:eastAsiaTheme="minorEastAsia" w:hAnsi="Times New Roman"/>
          <w:sz w:val="24"/>
          <w:szCs w:val="24"/>
        </w:rPr>
        <w:t>   </w:t>
      </w:r>
    </w:p>
    <w:p w:rsidR="00233E3A" w:rsidRPr="00233E3A" w:rsidRDefault="00233E3A" w:rsidP="00233E3A">
      <w:pPr>
        <w:spacing w:after="0" w:line="240" w:lineRule="auto"/>
        <w:rPr>
          <w:rFonts w:ascii="Times New Roman" w:eastAsiaTheme="minorEastAsia" w:hAnsi="Times New Roman"/>
          <w:sz w:val="24"/>
          <w:szCs w:val="24"/>
        </w:rPr>
      </w:pPr>
      <w:r w:rsidRPr="00233E3A">
        <w:rPr>
          <w:rFonts w:ascii="Times New Roman" w:eastAsiaTheme="minorEastAsia" w:hAnsi="Times New Roman"/>
          <w:sz w:val="24"/>
          <w:szCs w:val="24"/>
        </w:rPr>
        <w:t>Credits: 3 credits/semester hours – 200 level</w:t>
      </w:r>
    </w:p>
    <w:p w:rsidR="00233E3A" w:rsidRPr="00233E3A" w:rsidRDefault="00233E3A" w:rsidP="00233E3A">
      <w:pPr>
        <w:spacing w:after="0" w:line="240" w:lineRule="auto"/>
        <w:rPr>
          <w:rFonts w:ascii="Times New Roman" w:eastAsiaTheme="minorEastAsia" w:hAnsi="Times New Roman"/>
          <w:sz w:val="24"/>
          <w:szCs w:val="24"/>
        </w:rPr>
      </w:pPr>
      <w:r w:rsidRPr="00233E3A">
        <w:rPr>
          <w:rFonts w:ascii="Times New Roman" w:eastAsiaTheme="minorEastAsia" w:hAnsi="Times New Roman"/>
          <w:sz w:val="24"/>
          <w:szCs w:val="24"/>
        </w:rPr>
        <w:t>Component Workload hours:  Lecture 2, Lab 1</w:t>
      </w:r>
    </w:p>
    <w:p w:rsidR="00233E3A" w:rsidRPr="00233E3A" w:rsidRDefault="00233E3A" w:rsidP="00233E3A">
      <w:pPr>
        <w:spacing w:after="0" w:line="240" w:lineRule="auto"/>
        <w:rPr>
          <w:rFonts w:ascii="Times New Roman" w:eastAsiaTheme="minorEastAsia" w:hAnsi="Times New Roman" w:cs="Times New Roman"/>
        </w:rPr>
      </w:pPr>
      <w:r w:rsidRPr="00233E3A">
        <w:rPr>
          <w:rFonts w:ascii="Times New Roman" w:eastAsiaTheme="minorEastAsia" w:hAnsi="Times New Roman" w:cs="Times New Roman"/>
        </w:rPr>
        <w:t>Enrollment Cap: Enrollment in this course will be capped at 25.</w:t>
      </w:r>
    </w:p>
    <w:p w:rsidR="00233E3A" w:rsidRPr="00233E3A" w:rsidRDefault="00233E3A" w:rsidP="00233E3A">
      <w:pPr>
        <w:spacing w:after="0" w:line="240" w:lineRule="auto"/>
        <w:rPr>
          <w:rFonts w:ascii="Times New Roman" w:eastAsiaTheme="minorEastAsia" w:hAnsi="Times New Roman" w:cs="Times New Roman"/>
        </w:rPr>
      </w:pPr>
      <w:r w:rsidRPr="00233E3A">
        <w:rPr>
          <w:rFonts w:ascii="Times New Roman" w:eastAsiaTheme="minorEastAsia" w:hAnsi="Times New Roman" w:cs="Times New Roman"/>
        </w:rPr>
        <w:t>Course Prerequisites or Co</w:t>
      </w:r>
      <w:r w:rsidRPr="00233E3A">
        <w:rPr>
          <w:rFonts w:ascii="Times New Roman" w:eastAsiaTheme="minorEastAsia" w:hAnsi="Times New Roman" w:cs="Times New Roman"/>
          <w:b/>
          <w:bCs/>
        </w:rPr>
        <w:t>-</w:t>
      </w:r>
      <w:r w:rsidRPr="00233E3A">
        <w:rPr>
          <w:rFonts w:ascii="Times New Roman" w:eastAsiaTheme="minorEastAsia" w:hAnsi="Times New Roman" w:cs="Times New Roman"/>
        </w:rPr>
        <w:t>requisites: None</w:t>
      </w:r>
    </w:p>
    <w:p w:rsidR="00233E3A" w:rsidRPr="00233E3A" w:rsidRDefault="00233E3A" w:rsidP="00233E3A">
      <w:pPr>
        <w:spacing w:after="0" w:line="240" w:lineRule="auto"/>
        <w:rPr>
          <w:rFonts w:ascii="Times New Roman" w:eastAsiaTheme="minorEastAsia" w:hAnsi="Times New Roman" w:cs="Times New Roman"/>
        </w:rPr>
      </w:pPr>
    </w:p>
    <w:p w:rsidR="00233E3A" w:rsidRPr="00233E3A" w:rsidRDefault="00233E3A" w:rsidP="00233E3A">
      <w:pPr>
        <w:spacing w:after="0" w:line="240" w:lineRule="auto"/>
        <w:rPr>
          <w:rFonts w:ascii="Times New Roman" w:eastAsiaTheme="minorEastAsia" w:hAnsi="Times New Roman" w:cs="Times New Roman"/>
        </w:rPr>
      </w:pPr>
      <w:r w:rsidRPr="00233E3A">
        <w:rPr>
          <w:rFonts w:ascii="Times New Roman" w:eastAsiaTheme="minorEastAsia" w:hAnsi="Times New Roman" w:cs="Times New Roman"/>
        </w:rPr>
        <w:t>Bokwa Punch and Strike is loaded with intensity and effective moves allow participants to build an energetic workout.  A serious power and strength format for both genders, yet fun and addictive, combines the Bokwa rhythms of popular music based on regular Bokwa dance level 1 structured steps.</w:t>
      </w:r>
    </w:p>
    <w:p w:rsidR="00233E3A" w:rsidRPr="00233E3A" w:rsidRDefault="00233E3A" w:rsidP="00233E3A">
      <w:pPr>
        <w:spacing w:after="0" w:line="240" w:lineRule="auto"/>
        <w:rPr>
          <w:rFonts w:ascii="Times New Roman" w:eastAsiaTheme="minorEastAsia" w:hAnsi="Times New Roman" w:cs="Times New Roman"/>
        </w:rPr>
      </w:pPr>
    </w:p>
    <w:p w:rsidR="00233E3A" w:rsidRPr="00233E3A" w:rsidRDefault="00233E3A" w:rsidP="00233E3A">
      <w:pPr>
        <w:spacing w:after="0" w:line="240" w:lineRule="auto"/>
        <w:rPr>
          <w:rFonts w:ascii="Times New Roman" w:eastAsiaTheme="minorEastAsia" w:hAnsi="Times New Roman"/>
          <w:b/>
          <w:bCs/>
          <w:sz w:val="24"/>
          <w:szCs w:val="24"/>
        </w:rPr>
      </w:pPr>
      <w:r w:rsidRPr="00233E3A">
        <w:rPr>
          <w:rFonts w:ascii="Times New Roman" w:eastAsiaTheme="minorEastAsia" w:hAnsi="Times New Roman"/>
          <w:b/>
          <w:bCs/>
          <w:sz w:val="24"/>
          <w:szCs w:val="24"/>
        </w:rPr>
        <w:t>Bokwa Fitness</w:t>
      </w:r>
    </w:p>
    <w:p w:rsidR="00233E3A" w:rsidRPr="00233E3A" w:rsidRDefault="00233E3A" w:rsidP="00233E3A">
      <w:pPr>
        <w:spacing w:after="0" w:line="240" w:lineRule="auto"/>
        <w:rPr>
          <w:rFonts w:ascii="Times New Roman" w:eastAsiaTheme="minorEastAsia" w:hAnsi="Times New Roman"/>
          <w:sz w:val="24"/>
          <w:szCs w:val="24"/>
        </w:rPr>
      </w:pPr>
      <w:r w:rsidRPr="00233E3A">
        <w:rPr>
          <w:rFonts w:ascii="Times New Roman" w:eastAsiaTheme="minorEastAsia" w:hAnsi="Times New Roman"/>
          <w:sz w:val="24"/>
          <w:szCs w:val="24"/>
        </w:rPr>
        <w:t>Credits: 3 credits/semester hours – 200 level</w:t>
      </w:r>
    </w:p>
    <w:p w:rsidR="00233E3A" w:rsidRPr="00233E3A" w:rsidRDefault="00233E3A" w:rsidP="00233E3A">
      <w:pPr>
        <w:spacing w:after="0" w:line="240" w:lineRule="auto"/>
        <w:rPr>
          <w:rFonts w:ascii="Times New Roman" w:eastAsiaTheme="minorEastAsia" w:hAnsi="Times New Roman"/>
          <w:sz w:val="24"/>
          <w:szCs w:val="24"/>
        </w:rPr>
      </w:pPr>
      <w:r w:rsidRPr="00233E3A">
        <w:rPr>
          <w:rFonts w:ascii="Times New Roman" w:eastAsiaTheme="minorEastAsia" w:hAnsi="Times New Roman"/>
          <w:sz w:val="24"/>
          <w:szCs w:val="24"/>
        </w:rPr>
        <w:t>Component Workload hours:  Lecture 2, Lab 1</w:t>
      </w:r>
    </w:p>
    <w:p w:rsidR="00233E3A" w:rsidRPr="00233E3A" w:rsidRDefault="00233E3A" w:rsidP="00233E3A">
      <w:pPr>
        <w:spacing w:after="0" w:line="240" w:lineRule="auto"/>
        <w:rPr>
          <w:rFonts w:ascii="Times New Roman" w:eastAsiaTheme="minorEastAsia" w:hAnsi="Times New Roman" w:cs="Times New Roman"/>
        </w:rPr>
      </w:pPr>
      <w:r w:rsidRPr="00233E3A">
        <w:rPr>
          <w:rFonts w:ascii="Times New Roman" w:eastAsiaTheme="minorEastAsia" w:hAnsi="Times New Roman" w:cs="Times New Roman"/>
        </w:rPr>
        <w:t>Enrollment Cap: Enrollment in this course will be capped at 25.</w:t>
      </w:r>
    </w:p>
    <w:p w:rsidR="00233E3A" w:rsidRPr="00233E3A" w:rsidRDefault="00233E3A" w:rsidP="00233E3A">
      <w:pPr>
        <w:spacing w:after="0" w:line="240" w:lineRule="auto"/>
        <w:rPr>
          <w:rFonts w:ascii="Times New Roman" w:eastAsiaTheme="minorEastAsia" w:hAnsi="Times New Roman" w:cs="Times New Roman"/>
        </w:rPr>
      </w:pPr>
      <w:r w:rsidRPr="00233E3A">
        <w:rPr>
          <w:rFonts w:ascii="Times New Roman" w:eastAsiaTheme="minorEastAsia" w:hAnsi="Times New Roman" w:cs="Times New Roman"/>
        </w:rPr>
        <w:t>Course Prerequisites or Co</w:t>
      </w:r>
      <w:r w:rsidRPr="00233E3A">
        <w:rPr>
          <w:rFonts w:ascii="Times New Roman" w:eastAsiaTheme="minorEastAsia" w:hAnsi="Times New Roman" w:cs="Times New Roman"/>
          <w:b/>
          <w:bCs/>
        </w:rPr>
        <w:t>-</w:t>
      </w:r>
      <w:r w:rsidRPr="00233E3A">
        <w:rPr>
          <w:rFonts w:ascii="Times New Roman" w:eastAsiaTheme="minorEastAsia" w:hAnsi="Times New Roman" w:cs="Times New Roman"/>
        </w:rPr>
        <w:t>requisites: None</w:t>
      </w:r>
    </w:p>
    <w:p w:rsidR="00233E3A" w:rsidRPr="00233E3A" w:rsidRDefault="00233E3A" w:rsidP="00233E3A">
      <w:pPr>
        <w:spacing w:after="0" w:line="240" w:lineRule="auto"/>
        <w:rPr>
          <w:rFonts w:ascii="Times New Roman" w:eastAsiaTheme="minorEastAsia" w:hAnsi="Times New Roman" w:cs="Times New Roman"/>
        </w:rPr>
      </w:pPr>
    </w:p>
    <w:p w:rsidR="00233E3A" w:rsidRPr="00233E3A" w:rsidRDefault="00233E3A" w:rsidP="00233E3A">
      <w:pPr>
        <w:spacing w:after="0" w:line="240" w:lineRule="auto"/>
        <w:rPr>
          <w:rFonts w:ascii="Times New Roman" w:eastAsiaTheme="minorEastAsia" w:hAnsi="Times New Roman" w:cs="Times New Roman"/>
        </w:rPr>
      </w:pPr>
      <w:r w:rsidRPr="00233E3A">
        <w:rPr>
          <w:rFonts w:ascii="Times New Roman" w:eastAsiaTheme="minorEastAsia" w:hAnsi="Times New Roman" w:cs="Times New Roman"/>
        </w:rPr>
        <w:t>Bokwa is a unique approach to group fitness exercise and is rapidly spreading across the globe.  Students draw letters and numbers with their feet while performing an energizing and addictive cardio workout routine together to the latest popular music.  Students of all abilities are able to draw the Bokwa L, 3, J, K and dozens of other steps, while the instructor teaches using hand sign language.</w:t>
      </w:r>
    </w:p>
    <w:p w:rsidR="00233E3A" w:rsidRPr="00233E3A" w:rsidRDefault="00233E3A" w:rsidP="00233E3A">
      <w:pPr>
        <w:spacing w:after="0" w:line="240" w:lineRule="auto"/>
        <w:rPr>
          <w:rFonts w:ascii="Times New Roman" w:eastAsiaTheme="minorEastAsia" w:hAnsi="Times New Roman" w:cs="Times New Roman"/>
        </w:rPr>
      </w:pPr>
    </w:p>
    <w:p w:rsidR="00233E3A" w:rsidRPr="00233E3A" w:rsidRDefault="00233E3A" w:rsidP="00233E3A">
      <w:pPr>
        <w:spacing w:after="0" w:line="240" w:lineRule="auto"/>
        <w:rPr>
          <w:rFonts w:ascii="Times New Roman" w:eastAsiaTheme="minorEastAsia" w:hAnsi="Times New Roman"/>
          <w:sz w:val="24"/>
          <w:szCs w:val="24"/>
        </w:rPr>
      </w:pPr>
      <w:r w:rsidRPr="00233E3A">
        <w:rPr>
          <w:rFonts w:ascii="Times New Roman" w:eastAsiaTheme="minorEastAsia" w:hAnsi="Times New Roman"/>
          <w:b/>
          <w:bCs/>
          <w:i/>
          <w:iCs/>
          <w:sz w:val="24"/>
          <w:szCs w:val="24"/>
        </w:rPr>
        <w:t>Bolly X</w:t>
      </w:r>
      <w:r w:rsidRPr="00233E3A">
        <w:rPr>
          <w:rFonts w:ascii="Times New Roman" w:eastAsiaTheme="minorEastAsia" w:hAnsi="Times New Roman"/>
          <w:sz w:val="24"/>
          <w:szCs w:val="24"/>
        </w:rPr>
        <w:t> </w:t>
      </w:r>
    </w:p>
    <w:p w:rsidR="00233E3A" w:rsidRPr="00233E3A" w:rsidRDefault="00233E3A" w:rsidP="00233E3A">
      <w:pPr>
        <w:spacing w:after="0" w:line="240" w:lineRule="auto"/>
        <w:rPr>
          <w:rFonts w:ascii="Times New Roman" w:eastAsiaTheme="minorEastAsia" w:hAnsi="Times New Roman"/>
          <w:sz w:val="24"/>
          <w:szCs w:val="24"/>
        </w:rPr>
      </w:pPr>
      <w:r w:rsidRPr="00233E3A">
        <w:rPr>
          <w:rFonts w:ascii="Times New Roman" w:eastAsiaTheme="minorEastAsia" w:hAnsi="Times New Roman"/>
          <w:sz w:val="24"/>
          <w:szCs w:val="24"/>
        </w:rPr>
        <w:t>Credits: 3 credits/semester hours – 200 level</w:t>
      </w:r>
    </w:p>
    <w:p w:rsidR="00233E3A" w:rsidRPr="00233E3A" w:rsidRDefault="00233E3A" w:rsidP="00233E3A">
      <w:pPr>
        <w:spacing w:after="0" w:line="240" w:lineRule="auto"/>
        <w:rPr>
          <w:rFonts w:ascii="Times New Roman" w:eastAsiaTheme="minorEastAsia" w:hAnsi="Times New Roman"/>
          <w:sz w:val="24"/>
          <w:szCs w:val="24"/>
        </w:rPr>
      </w:pPr>
      <w:r w:rsidRPr="00233E3A">
        <w:rPr>
          <w:rFonts w:ascii="Times New Roman" w:eastAsiaTheme="minorEastAsia" w:hAnsi="Times New Roman"/>
          <w:sz w:val="24"/>
          <w:szCs w:val="24"/>
        </w:rPr>
        <w:t>Component Workload hours:  Lecture 2, Lab 1</w:t>
      </w:r>
    </w:p>
    <w:p w:rsidR="00233E3A" w:rsidRPr="00233E3A" w:rsidRDefault="00233E3A" w:rsidP="00233E3A">
      <w:pPr>
        <w:spacing w:after="0" w:line="240" w:lineRule="auto"/>
        <w:rPr>
          <w:rFonts w:ascii="Times New Roman" w:eastAsiaTheme="minorEastAsia" w:hAnsi="Times New Roman" w:cs="Times New Roman"/>
        </w:rPr>
      </w:pPr>
      <w:r w:rsidRPr="00233E3A">
        <w:rPr>
          <w:rFonts w:ascii="Times New Roman" w:eastAsiaTheme="minorEastAsia" w:hAnsi="Times New Roman" w:cs="Times New Roman"/>
        </w:rPr>
        <w:t>Enrollment Cap: Enrollment in this course will be capped at 25.</w:t>
      </w:r>
    </w:p>
    <w:p w:rsidR="00233E3A" w:rsidRPr="00233E3A" w:rsidRDefault="00233E3A" w:rsidP="00233E3A">
      <w:pPr>
        <w:spacing w:after="0" w:line="240" w:lineRule="auto"/>
        <w:rPr>
          <w:rFonts w:ascii="Times New Roman" w:eastAsiaTheme="minorEastAsia" w:hAnsi="Times New Roman" w:cs="Times New Roman"/>
        </w:rPr>
      </w:pPr>
      <w:r w:rsidRPr="00233E3A">
        <w:rPr>
          <w:rFonts w:ascii="Times New Roman" w:eastAsiaTheme="minorEastAsia" w:hAnsi="Times New Roman" w:cs="Times New Roman"/>
        </w:rPr>
        <w:t>Course Prerequisites or Co</w:t>
      </w:r>
      <w:r w:rsidRPr="00233E3A">
        <w:rPr>
          <w:rFonts w:ascii="Times New Roman" w:eastAsiaTheme="minorEastAsia" w:hAnsi="Times New Roman" w:cs="Times New Roman"/>
          <w:b/>
          <w:bCs/>
        </w:rPr>
        <w:t>-</w:t>
      </w:r>
      <w:r w:rsidRPr="00233E3A">
        <w:rPr>
          <w:rFonts w:ascii="Times New Roman" w:eastAsiaTheme="minorEastAsia" w:hAnsi="Times New Roman" w:cs="Times New Roman"/>
        </w:rPr>
        <w:t>requisites: None</w:t>
      </w:r>
    </w:p>
    <w:p w:rsidR="00233E3A" w:rsidRPr="00233E3A" w:rsidRDefault="00233E3A" w:rsidP="00233E3A">
      <w:pPr>
        <w:spacing w:after="0" w:line="240" w:lineRule="auto"/>
        <w:rPr>
          <w:rFonts w:ascii="Times New Roman" w:eastAsiaTheme="minorEastAsia" w:hAnsi="Times New Roman" w:cs="Times New Roman"/>
        </w:rPr>
      </w:pPr>
    </w:p>
    <w:p w:rsidR="00233E3A" w:rsidRPr="00233E3A" w:rsidRDefault="00233E3A" w:rsidP="00233E3A">
      <w:pPr>
        <w:spacing w:after="0" w:line="240" w:lineRule="auto"/>
        <w:rPr>
          <w:rFonts w:ascii="Times New Roman" w:eastAsiaTheme="minorEastAsia" w:hAnsi="Times New Roman"/>
          <w:sz w:val="24"/>
          <w:szCs w:val="24"/>
        </w:rPr>
      </w:pPr>
      <w:r w:rsidRPr="00233E3A">
        <w:rPr>
          <w:rFonts w:ascii="Times New Roman" w:eastAsiaTheme="minorEastAsia" w:hAnsi="Times New Roman"/>
          <w:sz w:val="24"/>
          <w:szCs w:val="24"/>
        </w:rPr>
        <w:t xml:space="preserve">Bolly X, a Bollywood-inspired dance fitness program, combines exhilarating choreography and intensive workouts with upbeat world music.  One cardio workout cycles between higher-and-lower-intensity sequences delivering a total body workout (Bolly X; 2014:4) Bolly X were the winners of the 2015 Harvard Business School New Innovative Scheme for New York city and Boston. </w:t>
      </w:r>
    </w:p>
    <w:p w:rsidR="00233E3A" w:rsidRPr="00233E3A" w:rsidRDefault="00233E3A" w:rsidP="00233E3A">
      <w:pPr>
        <w:spacing w:after="0" w:line="240" w:lineRule="auto"/>
        <w:rPr>
          <w:rFonts w:ascii="Times New Roman" w:eastAsiaTheme="minorEastAsia" w:hAnsi="Times New Roman" w:cs="Times New Roman"/>
        </w:rPr>
      </w:pPr>
    </w:p>
    <w:p w:rsidR="00233E3A" w:rsidRPr="00233E3A" w:rsidRDefault="00233E3A" w:rsidP="00233E3A">
      <w:pPr>
        <w:spacing w:after="0" w:line="240" w:lineRule="auto"/>
        <w:rPr>
          <w:rFonts w:ascii="Times New Roman" w:eastAsiaTheme="minorEastAsia" w:hAnsi="Times New Roman"/>
          <w:sz w:val="24"/>
          <w:szCs w:val="24"/>
        </w:rPr>
      </w:pPr>
    </w:p>
    <w:p w:rsidR="00233E3A" w:rsidRDefault="00233E3A" w:rsidP="00233E3A">
      <w:pPr>
        <w:spacing w:after="0" w:line="240" w:lineRule="auto"/>
        <w:rPr>
          <w:rFonts w:ascii="Times New Roman" w:eastAsiaTheme="minorEastAsia" w:hAnsi="Times New Roman"/>
          <w:sz w:val="24"/>
          <w:szCs w:val="24"/>
        </w:rPr>
      </w:pPr>
    </w:p>
    <w:p w:rsidR="00EC3770" w:rsidRDefault="00EC3770" w:rsidP="00233E3A">
      <w:pPr>
        <w:spacing w:after="0" w:line="240" w:lineRule="auto"/>
        <w:rPr>
          <w:rFonts w:ascii="Times New Roman" w:eastAsiaTheme="minorEastAsia" w:hAnsi="Times New Roman"/>
          <w:sz w:val="24"/>
          <w:szCs w:val="24"/>
        </w:rPr>
      </w:pPr>
    </w:p>
    <w:p w:rsidR="00233E3A" w:rsidRDefault="00233E3A" w:rsidP="00233E3A">
      <w:pPr>
        <w:spacing w:after="0" w:line="240" w:lineRule="auto"/>
        <w:rPr>
          <w:rFonts w:ascii="Times New Roman" w:eastAsiaTheme="minorEastAsia" w:hAnsi="Times New Roman"/>
          <w:sz w:val="24"/>
          <w:szCs w:val="24"/>
        </w:rPr>
      </w:pPr>
    </w:p>
    <w:p w:rsidR="00233E3A" w:rsidRPr="00233E3A" w:rsidRDefault="00233E3A" w:rsidP="00233E3A">
      <w:pPr>
        <w:spacing w:after="0" w:line="240" w:lineRule="auto"/>
        <w:rPr>
          <w:rFonts w:ascii="Times New Roman" w:eastAsiaTheme="minorEastAsia" w:hAnsi="Times New Roman"/>
          <w:sz w:val="24"/>
          <w:szCs w:val="24"/>
        </w:rPr>
      </w:pPr>
      <w:r w:rsidRPr="00233E3A">
        <w:rPr>
          <w:rFonts w:ascii="Times New Roman" w:eastAsiaTheme="minorEastAsia" w:hAnsi="Times New Roman"/>
          <w:sz w:val="24"/>
          <w:szCs w:val="24"/>
        </w:rPr>
        <w:lastRenderedPageBreak/>
        <w:t>Nursing Department  </w:t>
      </w:r>
    </w:p>
    <w:p w:rsidR="00233E3A" w:rsidRPr="00233E3A" w:rsidRDefault="00233E3A" w:rsidP="00233E3A">
      <w:pPr>
        <w:spacing w:after="0" w:line="240" w:lineRule="auto"/>
        <w:rPr>
          <w:rFonts w:ascii="Times New Roman" w:eastAsiaTheme="minorEastAsia" w:hAnsi="Times New Roman"/>
          <w:sz w:val="24"/>
          <w:szCs w:val="24"/>
        </w:rPr>
      </w:pPr>
      <w:r w:rsidRPr="00233E3A">
        <w:rPr>
          <w:rFonts w:ascii="Times New Roman" w:eastAsiaTheme="minorEastAsia" w:hAnsi="Times New Roman"/>
          <w:b/>
          <w:bCs/>
          <w:i/>
          <w:iCs/>
          <w:sz w:val="24"/>
          <w:szCs w:val="24"/>
        </w:rPr>
        <w:t>Pediatric Nursing</w:t>
      </w:r>
    </w:p>
    <w:p w:rsidR="00233E3A" w:rsidRPr="00233E3A" w:rsidRDefault="00233E3A" w:rsidP="00233E3A">
      <w:pPr>
        <w:spacing w:after="0" w:line="240" w:lineRule="auto"/>
        <w:rPr>
          <w:rFonts w:ascii="Times New Roman" w:eastAsiaTheme="minorEastAsia" w:hAnsi="Times New Roman"/>
          <w:sz w:val="24"/>
          <w:szCs w:val="24"/>
        </w:rPr>
      </w:pPr>
      <w:r w:rsidRPr="00233E3A">
        <w:rPr>
          <w:rFonts w:ascii="Times New Roman" w:eastAsiaTheme="minorEastAsia" w:hAnsi="Times New Roman"/>
          <w:sz w:val="24"/>
          <w:szCs w:val="24"/>
        </w:rPr>
        <w:t>Credits: 3 credits/semester hours – 400 level</w:t>
      </w:r>
    </w:p>
    <w:p w:rsidR="00233E3A" w:rsidRPr="00233E3A" w:rsidRDefault="00233E3A" w:rsidP="00233E3A">
      <w:pPr>
        <w:spacing w:after="0" w:line="240" w:lineRule="auto"/>
        <w:rPr>
          <w:rFonts w:ascii="Times New Roman" w:eastAsiaTheme="minorEastAsia" w:hAnsi="Times New Roman"/>
          <w:sz w:val="24"/>
          <w:szCs w:val="24"/>
        </w:rPr>
      </w:pPr>
      <w:r w:rsidRPr="00233E3A">
        <w:rPr>
          <w:rFonts w:ascii="Times New Roman" w:eastAsiaTheme="minorEastAsia" w:hAnsi="Times New Roman"/>
          <w:sz w:val="24"/>
          <w:szCs w:val="24"/>
        </w:rPr>
        <w:t>Component Workload hours:  Lecture 1.5, Lab 1.5 Studio 0</w:t>
      </w:r>
    </w:p>
    <w:p w:rsidR="00233E3A" w:rsidRPr="00233E3A" w:rsidRDefault="00233E3A" w:rsidP="00233E3A">
      <w:pPr>
        <w:spacing w:after="0" w:line="240" w:lineRule="auto"/>
        <w:rPr>
          <w:rFonts w:ascii="Times New Roman" w:eastAsiaTheme="minorEastAsia" w:hAnsi="Times New Roman" w:cs="Times New Roman"/>
        </w:rPr>
      </w:pPr>
      <w:r w:rsidRPr="00233E3A">
        <w:rPr>
          <w:rFonts w:ascii="Times New Roman" w:eastAsiaTheme="minorEastAsia" w:hAnsi="Times New Roman" w:cs="Times New Roman"/>
        </w:rPr>
        <w:t>Enrollment Cap:</w:t>
      </w:r>
    </w:p>
    <w:p w:rsidR="00233E3A" w:rsidRPr="00233E3A" w:rsidRDefault="00233E3A" w:rsidP="00233E3A">
      <w:pPr>
        <w:spacing w:after="0" w:line="240" w:lineRule="auto"/>
        <w:rPr>
          <w:rFonts w:ascii="Times New Roman" w:eastAsiaTheme="minorEastAsia" w:hAnsi="Times New Roman" w:cs="Times New Roman"/>
        </w:rPr>
      </w:pPr>
      <w:r w:rsidRPr="00233E3A">
        <w:rPr>
          <w:rFonts w:ascii="Times New Roman" w:eastAsiaTheme="minorEastAsia" w:hAnsi="Times New Roman" w:cs="Times New Roman"/>
        </w:rPr>
        <w:t>Course Prerequisites or Co</w:t>
      </w:r>
      <w:r w:rsidRPr="00233E3A">
        <w:rPr>
          <w:rFonts w:ascii="Times New Roman" w:eastAsiaTheme="minorEastAsia" w:hAnsi="Times New Roman" w:cs="Times New Roman"/>
          <w:b/>
          <w:bCs/>
        </w:rPr>
        <w:t>-</w:t>
      </w:r>
      <w:r w:rsidRPr="00233E3A">
        <w:rPr>
          <w:rFonts w:ascii="Times New Roman" w:eastAsiaTheme="minorEastAsia" w:hAnsi="Times New Roman" w:cs="Times New Roman"/>
        </w:rPr>
        <w:t>requisites: Semester One:  Accelerated Tract of Study Courses.</w:t>
      </w:r>
    </w:p>
    <w:p w:rsidR="00233E3A" w:rsidRPr="00233E3A" w:rsidRDefault="00233E3A" w:rsidP="00233E3A">
      <w:pPr>
        <w:spacing w:after="0" w:line="240" w:lineRule="auto"/>
        <w:rPr>
          <w:rFonts w:ascii="Times New Roman" w:eastAsiaTheme="minorEastAsia" w:hAnsi="Times New Roman" w:cs="Times New Roman"/>
        </w:rPr>
      </w:pPr>
    </w:p>
    <w:p w:rsidR="00233E3A" w:rsidRPr="00233E3A" w:rsidRDefault="00233E3A" w:rsidP="00233E3A">
      <w:pPr>
        <w:spacing w:after="0" w:line="240" w:lineRule="auto"/>
        <w:rPr>
          <w:rFonts w:ascii="Times New Roman" w:eastAsiaTheme="minorEastAsia" w:hAnsi="Times New Roman" w:cs="Times New Roman"/>
        </w:rPr>
      </w:pPr>
      <w:r w:rsidRPr="00233E3A">
        <w:rPr>
          <w:rFonts w:ascii="Times New Roman" w:eastAsiaTheme="minorEastAsia" w:hAnsi="Times New Roman" w:cs="Times New Roman"/>
        </w:rPr>
        <w:t>This theory and clinical course addresses the principles of holistic pediatric nursing care for infants, children and adolescents experiencing acute and chronic health alterations.  A foundation of nursing care is generated through the integration of principles of growth and development, family-centered care, cultural assessment, and evidence of best practices.</w:t>
      </w:r>
    </w:p>
    <w:p w:rsidR="00233E3A" w:rsidRPr="00233E3A" w:rsidRDefault="00233E3A" w:rsidP="00233E3A">
      <w:pPr>
        <w:spacing w:after="0" w:line="240" w:lineRule="auto"/>
        <w:rPr>
          <w:rFonts w:ascii="Times New Roman" w:eastAsiaTheme="minorEastAsia" w:hAnsi="Times New Roman" w:cs="Times New Roman"/>
        </w:rPr>
      </w:pPr>
    </w:p>
    <w:p w:rsidR="00233E3A" w:rsidRPr="00233E3A" w:rsidRDefault="00233E3A" w:rsidP="00233E3A">
      <w:pPr>
        <w:spacing w:after="0" w:line="240" w:lineRule="auto"/>
        <w:rPr>
          <w:rFonts w:ascii="Times New Roman" w:eastAsiaTheme="minorEastAsia" w:hAnsi="Times New Roman" w:cs="Times New Roman"/>
        </w:rPr>
      </w:pPr>
    </w:p>
    <w:p w:rsidR="00233E3A" w:rsidRPr="00233E3A" w:rsidRDefault="00233E3A" w:rsidP="00233E3A">
      <w:pPr>
        <w:spacing w:after="0" w:line="240" w:lineRule="auto"/>
        <w:rPr>
          <w:rFonts w:ascii="Times New Roman" w:eastAsiaTheme="minorEastAsia" w:hAnsi="Times New Roman"/>
          <w:sz w:val="24"/>
          <w:szCs w:val="24"/>
        </w:rPr>
      </w:pPr>
      <w:r w:rsidRPr="00233E3A">
        <w:rPr>
          <w:rFonts w:ascii="Times New Roman" w:eastAsiaTheme="minorEastAsia" w:hAnsi="Times New Roman"/>
          <w:b/>
          <w:bCs/>
          <w:i/>
          <w:iCs/>
          <w:sz w:val="24"/>
          <w:szCs w:val="24"/>
        </w:rPr>
        <w:t>Women and Newborns</w:t>
      </w:r>
      <w:r w:rsidRPr="00233E3A">
        <w:rPr>
          <w:rFonts w:ascii="Times New Roman" w:eastAsiaTheme="minorEastAsia" w:hAnsi="Times New Roman"/>
          <w:sz w:val="24"/>
          <w:szCs w:val="24"/>
        </w:rPr>
        <w:t>  </w:t>
      </w:r>
    </w:p>
    <w:p w:rsidR="00233E3A" w:rsidRPr="00233E3A" w:rsidRDefault="00233E3A" w:rsidP="00233E3A">
      <w:pPr>
        <w:spacing w:after="0" w:line="240" w:lineRule="auto"/>
        <w:rPr>
          <w:rFonts w:ascii="Times New Roman" w:eastAsiaTheme="minorEastAsia" w:hAnsi="Times New Roman"/>
          <w:sz w:val="24"/>
          <w:szCs w:val="24"/>
        </w:rPr>
      </w:pPr>
      <w:r w:rsidRPr="00233E3A">
        <w:rPr>
          <w:rFonts w:ascii="Times New Roman" w:eastAsiaTheme="minorEastAsia" w:hAnsi="Times New Roman"/>
          <w:sz w:val="24"/>
          <w:szCs w:val="24"/>
        </w:rPr>
        <w:t>Credits: 3 credits/semester hours – 400 level</w:t>
      </w:r>
    </w:p>
    <w:p w:rsidR="00233E3A" w:rsidRPr="00233E3A" w:rsidRDefault="00233E3A" w:rsidP="00233E3A">
      <w:pPr>
        <w:spacing w:after="0" w:line="240" w:lineRule="auto"/>
        <w:rPr>
          <w:rFonts w:ascii="Times New Roman" w:eastAsiaTheme="minorEastAsia" w:hAnsi="Times New Roman"/>
          <w:sz w:val="24"/>
          <w:szCs w:val="24"/>
        </w:rPr>
      </w:pPr>
      <w:r w:rsidRPr="00233E3A">
        <w:rPr>
          <w:rFonts w:ascii="Times New Roman" w:eastAsiaTheme="minorEastAsia" w:hAnsi="Times New Roman"/>
          <w:sz w:val="24"/>
          <w:szCs w:val="24"/>
        </w:rPr>
        <w:t>Component Workload hours:  Lecture 1.5, Lab 1.5 Studio 0</w:t>
      </w:r>
    </w:p>
    <w:p w:rsidR="00233E3A" w:rsidRPr="00233E3A" w:rsidRDefault="00233E3A" w:rsidP="00233E3A">
      <w:pPr>
        <w:spacing w:after="0" w:line="240" w:lineRule="auto"/>
        <w:rPr>
          <w:rFonts w:ascii="Times New Roman" w:eastAsiaTheme="minorEastAsia" w:hAnsi="Times New Roman" w:cs="Times New Roman"/>
        </w:rPr>
      </w:pPr>
      <w:r w:rsidRPr="00233E3A">
        <w:rPr>
          <w:rFonts w:ascii="Times New Roman" w:eastAsiaTheme="minorEastAsia" w:hAnsi="Times New Roman" w:cs="Times New Roman"/>
        </w:rPr>
        <w:t>Enrollment Cap: The maximum number of students per section is 30.</w:t>
      </w:r>
    </w:p>
    <w:p w:rsidR="00233E3A" w:rsidRPr="00233E3A" w:rsidRDefault="00233E3A" w:rsidP="00233E3A">
      <w:pPr>
        <w:spacing w:after="0" w:line="240" w:lineRule="auto"/>
        <w:rPr>
          <w:rFonts w:ascii="Times New Roman" w:eastAsiaTheme="minorEastAsia" w:hAnsi="Times New Roman" w:cs="Times New Roman"/>
        </w:rPr>
      </w:pPr>
      <w:r w:rsidRPr="00233E3A">
        <w:rPr>
          <w:rFonts w:ascii="Times New Roman" w:eastAsiaTheme="minorEastAsia" w:hAnsi="Times New Roman" w:cs="Times New Roman"/>
        </w:rPr>
        <w:t>Course Prerequisites or Co</w:t>
      </w:r>
      <w:r w:rsidRPr="00233E3A">
        <w:rPr>
          <w:rFonts w:ascii="Times New Roman" w:eastAsiaTheme="minorEastAsia" w:hAnsi="Times New Roman" w:cs="Times New Roman"/>
          <w:b/>
          <w:bCs/>
        </w:rPr>
        <w:t>-</w:t>
      </w:r>
      <w:r w:rsidRPr="00233E3A">
        <w:rPr>
          <w:rFonts w:ascii="Times New Roman" w:eastAsiaTheme="minorEastAsia" w:hAnsi="Times New Roman" w:cs="Times New Roman"/>
        </w:rPr>
        <w:t xml:space="preserve">requisites: </w:t>
      </w:r>
      <w:r>
        <w:rPr>
          <w:rFonts w:ascii="Times New Roman" w:eastAsiaTheme="minorEastAsia" w:hAnsi="Times New Roman" w:cs="Times New Roman"/>
        </w:rPr>
        <w:t>Semester One:  Accelerated Track</w:t>
      </w:r>
      <w:r w:rsidRPr="00233E3A">
        <w:rPr>
          <w:rFonts w:ascii="Times New Roman" w:eastAsiaTheme="minorEastAsia" w:hAnsi="Times New Roman" w:cs="Times New Roman"/>
        </w:rPr>
        <w:t xml:space="preserve"> of Study Courses.</w:t>
      </w:r>
    </w:p>
    <w:p w:rsidR="00233E3A" w:rsidRPr="00233E3A" w:rsidRDefault="00233E3A" w:rsidP="00233E3A">
      <w:pPr>
        <w:spacing w:after="0" w:line="240" w:lineRule="auto"/>
        <w:rPr>
          <w:rFonts w:ascii="Times New Roman" w:eastAsiaTheme="minorEastAsia" w:hAnsi="Times New Roman" w:cs="Times New Roman"/>
        </w:rPr>
      </w:pPr>
    </w:p>
    <w:p w:rsidR="00233E3A" w:rsidRPr="00233E3A" w:rsidRDefault="00233E3A" w:rsidP="00233E3A">
      <w:pPr>
        <w:spacing w:after="0" w:line="240" w:lineRule="auto"/>
        <w:rPr>
          <w:rFonts w:ascii="Times New Roman" w:eastAsiaTheme="minorEastAsia" w:hAnsi="Times New Roman" w:cs="Times New Roman"/>
        </w:rPr>
      </w:pPr>
      <w:r w:rsidRPr="00233E3A">
        <w:rPr>
          <w:rFonts w:ascii="Times New Roman" w:eastAsiaTheme="minorEastAsia" w:hAnsi="Times New Roman" w:cs="Times New Roman"/>
        </w:rPr>
        <w:t>This theory and clinical course focuses on nursing care of childbearing women pre-conception, antepartum, intrapartum and postpartum as well as newborn infants.  Emphasis is placed on best nursing practices for health protection, promotion and maintenance, and wellness/illness care of the childbearing family.</w:t>
      </w:r>
    </w:p>
    <w:p w:rsidR="00233E3A" w:rsidRPr="00233E3A" w:rsidRDefault="00233E3A" w:rsidP="00233E3A">
      <w:pPr>
        <w:spacing w:after="0" w:line="240" w:lineRule="auto"/>
        <w:rPr>
          <w:rFonts w:ascii="Times New Roman" w:eastAsiaTheme="minorEastAsia" w:hAnsi="Times New Roman" w:cs="Times New Roman"/>
        </w:rPr>
      </w:pPr>
    </w:p>
    <w:p w:rsidR="00233E3A" w:rsidRPr="00233E3A" w:rsidRDefault="00233E3A" w:rsidP="00233E3A">
      <w:pPr>
        <w:spacing w:after="0" w:line="240" w:lineRule="auto"/>
        <w:rPr>
          <w:rFonts w:ascii="Times New Roman" w:eastAsiaTheme="minorEastAsia" w:hAnsi="Times New Roman"/>
          <w:sz w:val="24"/>
          <w:szCs w:val="24"/>
        </w:rPr>
      </w:pPr>
    </w:p>
    <w:p w:rsidR="00233E3A" w:rsidRPr="00233E3A" w:rsidRDefault="00233E3A" w:rsidP="00233E3A">
      <w:pPr>
        <w:spacing w:after="0" w:line="240" w:lineRule="auto"/>
        <w:rPr>
          <w:rFonts w:ascii="Times New Roman" w:eastAsiaTheme="minorEastAsia" w:hAnsi="Times New Roman" w:cs="Times New Roman"/>
        </w:rPr>
      </w:pPr>
    </w:p>
    <w:p w:rsidR="00233E3A" w:rsidRPr="00233E3A" w:rsidRDefault="00233E3A" w:rsidP="00233E3A">
      <w:pPr>
        <w:spacing w:after="0" w:line="240" w:lineRule="auto"/>
        <w:rPr>
          <w:rFonts w:ascii="Times New Roman" w:hAnsi="Times New Roman" w:cs="Times New Roman"/>
          <w:sz w:val="24"/>
          <w:szCs w:val="24"/>
        </w:rPr>
      </w:pPr>
      <w:r w:rsidRPr="00233E3A">
        <w:rPr>
          <w:rFonts w:ascii="Times New Roman" w:hAnsi="Times New Roman" w:cs="Times New Roman"/>
          <w:sz w:val="24"/>
          <w:szCs w:val="24"/>
        </w:rPr>
        <w:t xml:space="preserve">The C&amp;I committee reviewed and approved the following program title changes submitted by the Health Sciences Department and is now ready for full Senate approval: </w:t>
      </w:r>
    </w:p>
    <w:p w:rsidR="00233E3A" w:rsidRPr="00233E3A" w:rsidRDefault="00233E3A" w:rsidP="00233E3A">
      <w:pPr>
        <w:spacing w:after="0" w:line="240" w:lineRule="auto"/>
        <w:rPr>
          <w:rFonts w:ascii="Times New Roman" w:hAnsi="Times New Roman" w:cs="Times New Roman"/>
          <w:sz w:val="24"/>
          <w:szCs w:val="24"/>
        </w:rPr>
      </w:pPr>
    </w:p>
    <w:p w:rsidR="00233E3A" w:rsidRPr="00233E3A" w:rsidRDefault="00233E3A" w:rsidP="00233E3A">
      <w:pPr>
        <w:spacing w:after="0" w:line="240" w:lineRule="auto"/>
        <w:rPr>
          <w:rFonts w:ascii="Times New Roman" w:hAnsi="Times New Roman" w:cs="Times New Roman"/>
          <w:b/>
          <w:i/>
          <w:sz w:val="24"/>
          <w:szCs w:val="24"/>
        </w:rPr>
      </w:pPr>
      <w:r w:rsidRPr="00233E3A">
        <w:rPr>
          <w:rFonts w:ascii="Times New Roman" w:hAnsi="Times New Roman" w:cs="Times New Roman"/>
          <w:b/>
          <w:sz w:val="24"/>
          <w:szCs w:val="24"/>
        </w:rPr>
        <w:t xml:space="preserve">Change title of the undergraduate </w:t>
      </w:r>
      <w:r w:rsidRPr="00233E3A">
        <w:rPr>
          <w:rFonts w:ascii="Times New Roman" w:hAnsi="Times New Roman" w:cs="Times New Roman"/>
          <w:b/>
          <w:i/>
          <w:sz w:val="24"/>
          <w:szCs w:val="24"/>
        </w:rPr>
        <w:t>Community Health Education, B.S.</w:t>
      </w:r>
      <w:r w:rsidRPr="00233E3A">
        <w:rPr>
          <w:rFonts w:ascii="Times New Roman" w:hAnsi="Times New Roman" w:cs="Times New Roman"/>
          <w:b/>
          <w:sz w:val="24"/>
          <w:szCs w:val="24"/>
        </w:rPr>
        <w:t xml:space="preserve"> to </w:t>
      </w:r>
      <w:r w:rsidRPr="00233E3A">
        <w:rPr>
          <w:rFonts w:ascii="Times New Roman" w:hAnsi="Times New Roman" w:cs="Times New Roman"/>
          <w:b/>
          <w:i/>
          <w:sz w:val="24"/>
          <w:szCs w:val="24"/>
        </w:rPr>
        <w:t>Public Health Education;</w:t>
      </w:r>
    </w:p>
    <w:p w:rsidR="00233E3A" w:rsidRPr="00233E3A" w:rsidRDefault="00233E3A" w:rsidP="00233E3A">
      <w:pPr>
        <w:spacing w:after="0" w:line="240" w:lineRule="auto"/>
        <w:rPr>
          <w:rFonts w:ascii="Times New Roman" w:hAnsi="Times New Roman" w:cs="Times New Roman"/>
          <w:b/>
          <w:i/>
          <w:sz w:val="24"/>
          <w:szCs w:val="24"/>
        </w:rPr>
      </w:pPr>
    </w:p>
    <w:p w:rsidR="00233E3A" w:rsidRPr="00233E3A" w:rsidRDefault="00233E3A" w:rsidP="00233E3A">
      <w:pPr>
        <w:spacing w:after="0" w:line="240" w:lineRule="auto"/>
        <w:rPr>
          <w:rFonts w:ascii="Times New Roman" w:hAnsi="Times New Roman" w:cs="Times New Roman"/>
          <w:b/>
          <w:i/>
          <w:sz w:val="24"/>
          <w:szCs w:val="24"/>
        </w:rPr>
      </w:pPr>
      <w:r w:rsidRPr="00233E3A">
        <w:rPr>
          <w:rFonts w:ascii="Times New Roman" w:hAnsi="Times New Roman" w:cs="Times New Roman"/>
          <w:b/>
          <w:sz w:val="24"/>
          <w:szCs w:val="24"/>
        </w:rPr>
        <w:t>Change the title of the undergraduate minor in</w:t>
      </w:r>
      <w:r w:rsidRPr="00233E3A">
        <w:rPr>
          <w:rFonts w:ascii="Times New Roman" w:hAnsi="Times New Roman" w:cs="Times New Roman"/>
          <w:b/>
          <w:i/>
          <w:sz w:val="24"/>
          <w:szCs w:val="24"/>
        </w:rPr>
        <w:t xml:space="preserve"> </w:t>
      </w:r>
      <w:r w:rsidRPr="00233E3A">
        <w:rPr>
          <w:rFonts w:ascii="Times New Roman" w:hAnsi="Times New Roman" w:cs="Times New Roman"/>
          <w:b/>
          <w:sz w:val="24"/>
          <w:szCs w:val="24"/>
        </w:rPr>
        <w:t>Health Sciences</w:t>
      </w:r>
      <w:r w:rsidR="00A4043E">
        <w:rPr>
          <w:rFonts w:ascii="Times New Roman" w:hAnsi="Times New Roman" w:cs="Times New Roman"/>
          <w:b/>
          <w:i/>
          <w:sz w:val="24"/>
          <w:szCs w:val="24"/>
        </w:rPr>
        <w:t>, Community Health track</w:t>
      </w:r>
      <w:r w:rsidRPr="00233E3A">
        <w:rPr>
          <w:rFonts w:ascii="Times New Roman" w:hAnsi="Times New Roman" w:cs="Times New Roman"/>
          <w:b/>
          <w:i/>
          <w:sz w:val="24"/>
          <w:szCs w:val="24"/>
        </w:rPr>
        <w:t>, to Public Health Education.</w:t>
      </w:r>
      <w:r w:rsidRPr="00233E3A">
        <w:rPr>
          <w:rFonts w:ascii="Times New Roman" w:hAnsi="Times New Roman"/>
          <w:b/>
          <w:bCs/>
          <w:i/>
          <w:iCs/>
          <w:sz w:val="24"/>
          <w:szCs w:val="24"/>
        </w:rPr>
        <w:t xml:space="preserve">                                                                  </w:t>
      </w:r>
    </w:p>
    <w:p w:rsidR="00233E3A" w:rsidRPr="00233E3A" w:rsidRDefault="00233E3A" w:rsidP="00233E3A">
      <w:pPr>
        <w:spacing w:after="0" w:line="240" w:lineRule="auto"/>
        <w:rPr>
          <w:rFonts w:ascii="Times New Roman" w:hAnsi="Times New Roman" w:cs="Times New Roman"/>
          <w:b/>
          <w:sz w:val="24"/>
          <w:szCs w:val="24"/>
        </w:rPr>
      </w:pPr>
    </w:p>
    <w:p w:rsidR="00233E3A" w:rsidRPr="00233E3A" w:rsidRDefault="00233E3A" w:rsidP="00233E3A">
      <w:pPr>
        <w:spacing w:after="0" w:line="240" w:lineRule="auto"/>
        <w:rPr>
          <w:rFonts w:ascii="Times New Roman" w:hAnsi="Times New Roman" w:cs="Times New Roman"/>
          <w:sz w:val="24"/>
          <w:szCs w:val="24"/>
        </w:rPr>
      </w:pPr>
      <w:r w:rsidRPr="00233E3A">
        <w:rPr>
          <w:rFonts w:ascii="Times New Roman" w:hAnsi="Times New Roman" w:cs="Times New Roman"/>
          <w:sz w:val="24"/>
          <w:szCs w:val="24"/>
        </w:rPr>
        <w:t>The change is required to support the Department’s application for accreditation by a national health agency, the Council on</w:t>
      </w:r>
      <w:r>
        <w:rPr>
          <w:rFonts w:ascii="Times New Roman" w:hAnsi="Times New Roman" w:cs="Times New Roman"/>
          <w:sz w:val="24"/>
          <w:szCs w:val="24"/>
        </w:rPr>
        <w:t xml:space="preserve"> Education Public Health (CEPH).</w:t>
      </w:r>
    </w:p>
    <w:p w:rsidR="00233E3A" w:rsidRPr="00233E3A" w:rsidRDefault="00233E3A" w:rsidP="00233E3A">
      <w:pPr>
        <w:spacing w:after="0" w:line="240" w:lineRule="auto"/>
        <w:rPr>
          <w:rFonts w:ascii="Times New Roman" w:hAnsi="Times New Roman" w:cs="Times New Roman"/>
          <w:sz w:val="24"/>
          <w:szCs w:val="24"/>
        </w:rPr>
      </w:pPr>
    </w:p>
    <w:p w:rsidR="00233E3A" w:rsidRPr="00233E3A" w:rsidRDefault="00233E3A" w:rsidP="00233E3A">
      <w:pPr>
        <w:spacing w:after="0" w:line="240" w:lineRule="auto"/>
        <w:rPr>
          <w:rFonts w:ascii="Times New Roman" w:hAnsi="Times New Roman" w:cs="Times New Roman"/>
          <w:sz w:val="24"/>
          <w:szCs w:val="24"/>
        </w:rPr>
      </w:pPr>
    </w:p>
    <w:p w:rsidR="00233E3A" w:rsidRPr="00233E3A" w:rsidRDefault="00233E3A" w:rsidP="00233E3A">
      <w:pPr>
        <w:spacing w:after="0" w:line="240" w:lineRule="auto"/>
        <w:rPr>
          <w:rFonts w:ascii="Times New Roman" w:eastAsiaTheme="minorEastAsia" w:hAnsi="Times New Roman"/>
          <w:sz w:val="24"/>
          <w:szCs w:val="24"/>
        </w:rPr>
      </w:pPr>
    </w:p>
    <w:p w:rsidR="00233E3A" w:rsidRPr="00233E3A" w:rsidRDefault="00233E3A" w:rsidP="00233E3A">
      <w:pPr>
        <w:spacing w:after="0" w:line="240" w:lineRule="auto"/>
        <w:rPr>
          <w:rFonts w:ascii="Times New Roman" w:eastAsiaTheme="minorEastAsia" w:hAnsi="Times New Roman"/>
          <w:sz w:val="24"/>
          <w:szCs w:val="24"/>
        </w:rPr>
      </w:pPr>
    </w:p>
    <w:p w:rsidR="00233E3A" w:rsidRPr="00233E3A" w:rsidRDefault="00233E3A" w:rsidP="00233E3A">
      <w:pPr>
        <w:spacing w:after="0" w:line="240" w:lineRule="auto"/>
        <w:rPr>
          <w:rFonts w:ascii="Times New Roman" w:eastAsiaTheme="minorEastAsia" w:hAnsi="Times New Roman"/>
          <w:sz w:val="24"/>
          <w:szCs w:val="24"/>
        </w:rPr>
      </w:pPr>
    </w:p>
    <w:p w:rsidR="00233E3A" w:rsidRPr="00233E3A" w:rsidRDefault="00233E3A" w:rsidP="00233E3A">
      <w:pPr>
        <w:spacing w:after="0" w:line="240" w:lineRule="auto"/>
        <w:rPr>
          <w:rFonts w:ascii="Times New Roman" w:eastAsiaTheme="minorEastAsia" w:hAnsi="Times New Roman" w:cs="Times New Roman"/>
          <w:b/>
          <w:u w:val="single"/>
        </w:rPr>
      </w:pPr>
    </w:p>
    <w:p w:rsidR="00233E3A" w:rsidRPr="00233E3A" w:rsidRDefault="00233E3A" w:rsidP="00233E3A">
      <w:pPr>
        <w:spacing w:after="0" w:line="240" w:lineRule="auto"/>
        <w:rPr>
          <w:rFonts w:ascii="Times New Roman" w:eastAsiaTheme="minorEastAsia" w:hAnsi="Times New Roman"/>
          <w:sz w:val="24"/>
          <w:szCs w:val="24"/>
        </w:rPr>
      </w:pPr>
    </w:p>
    <w:p w:rsidR="00233E3A" w:rsidRPr="00233E3A" w:rsidRDefault="00233E3A" w:rsidP="00233E3A">
      <w:pPr>
        <w:spacing w:after="0" w:line="240" w:lineRule="auto"/>
        <w:rPr>
          <w:rFonts w:ascii="Times New Roman" w:eastAsiaTheme="minorEastAsia" w:hAnsi="Times New Roman" w:cs="Times New Roman"/>
          <w:b/>
          <w:color w:val="FF0000"/>
          <w:sz w:val="14"/>
          <w:szCs w:val="14"/>
        </w:rPr>
      </w:pPr>
    </w:p>
    <w:p w:rsidR="00233E3A" w:rsidRPr="00233E3A" w:rsidRDefault="00233E3A" w:rsidP="00233E3A">
      <w:pPr>
        <w:spacing w:after="0" w:line="240" w:lineRule="auto"/>
        <w:rPr>
          <w:rFonts w:ascii="Times New Roman" w:eastAsiaTheme="minorEastAsia" w:hAnsi="Times New Roman" w:cs="Times New Roman"/>
          <w:b/>
          <w:color w:val="FF0000"/>
          <w:sz w:val="14"/>
          <w:szCs w:val="14"/>
        </w:rPr>
      </w:pPr>
    </w:p>
    <w:p w:rsidR="00233E3A" w:rsidRPr="00233E3A" w:rsidRDefault="00233E3A" w:rsidP="00233E3A">
      <w:pPr>
        <w:spacing w:after="0" w:line="240" w:lineRule="auto"/>
        <w:rPr>
          <w:rFonts w:eastAsiaTheme="minorEastAsia"/>
          <w:sz w:val="24"/>
          <w:szCs w:val="24"/>
        </w:rPr>
      </w:pPr>
    </w:p>
    <w:p w:rsidR="00334976" w:rsidRDefault="00334976"/>
    <w:sectPr w:rsidR="003349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35" w:rsidRDefault="002C0335">
      <w:pPr>
        <w:spacing w:after="0" w:line="240" w:lineRule="auto"/>
      </w:pPr>
      <w:r>
        <w:separator/>
      </w:r>
    </w:p>
  </w:endnote>
  <w:endnote w:type="continuationSeparator" w:id="0">
    <w:p w:rsidR="002C0335" w:rsidRDefault="002C0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476" w:rsidRPr="007D3476" w:rsidRDefault="00B5131D" w:rsidP="007D3476">
    <w:pPr>
      <w:pStyle w:val="Footer"/>
      <w:rPr>
        <w:rFonts w:ascii="Times New Roman" w:hAnsi="Times New Roman" w:cs="Times New Roman"/>
        <w:b/>
        <w:i/>
        <w:sz w:val="18"/>
        <w:szCs w:val="18"/>
      </w:rPr>
    </w:pPr>
    <w:r w:rsidRPr="007D3476">
      <w:rPr>
        <w:rFonts w:ascii="Times New Roman" w:hAnsi="Times New Roman" w:cs="Times New Roman"/>
        <w:b/>
        <w:i/>
        <w:sz w:val="18"/>
        <w:szCs w:val="18"/>
      </w:rPr>
      <w:t xml:space="preserve">Senate C&amp;I Report 9-17-2016 </w:t>
    </w:r>
    <w:r w:rsidRPr="007D3476">
      <w:rPr>
        <w:rFonts w:ascii="Times New Roman" w:hAnsi="Times New Roman" w:cs="Times New Roman"/>
        <w:b/>
        <w:i/>
        <w:sz w:val="18"/>
        <w:szCs w:val="18"/>
      </w:rPr>
      <w:tab/>
    </w:r>
    <w:sdt>
      <w:sdtPr>
        <w:rPr>
          <w:rFonts w:ascii="Times New Roman" w:hAnsi="Times New Roman" w:cs="Times New Roman"/>
          <w:b/>
          <w:i/>
          <w:sz w:val="18"/>
          <w:szCs w:val="18"/>
        </w:rPr>
        <w:id w:val="957912840"/>
        <w:docPartObj>
          <w:docPartGallery w:val="Page Numbers (Bottom of Page)"/>
          <w:docPartUnique/>
        </w:docPartObj>
      </w:sdtPr>
      <w:sdtEndPr>
        <w:rPr>
          <w:noProof/>
        </w:rPr>
      </w:sdtEndPr>
      <w:sdtContent>
        <w:r w:rsidRPr="007D3476">
          <w:rPr>
            <w:rFonts w:ascii="Times New Roman" w:hAnsi="Times New Roman" w:cs="Times New Roman"/>
            <w:b/>
            <w:i/>
            <w:sz w:val="18"/>
            <w:szCs w:val="18"/>
          </w:rPr>
          <w:fldChar w:fldCharType="begin"/>
        </w:r>
        <w:r w:rsidRPr="007D3476">
          <w:rPr>
            <w:rFonts w:ascii="Times New Roman" w:hAnsi="Times New Roman" w:cs="Times New Roman"/>
            <w:b/>
            <w:i/>
            <w:sz w:val="18"/>
            <w:szCs w:val="18"/>
          </w:rPr>
          <w:instrText xml:space="preserve"> PAGE   \* MERGEFORMAT </w:instrText>
        </w:r>
        <w:r w:rsidRPr="007D3476">
          <w:rPr>
            <w:rFonts w:ascii="Times New Roman" w:hAnsi="Times New Roman" w:cs="Times New Roman"/>
            <w:b/>
            <w:i/>
            <w:sz w:val="18"/>
            <w:szCs w:val="18"/>
          </w:rPr>
          <w:fldChar w:fldCharType="separate"/>
        </w:r>
        <w:r w:rsidR="00657C66">
          <w:rPr>
            <w:rFonts w:ascii="Times New Roman" w:hAnsi="Times New Roman" w:cs="Times New Roman"/>
            <w:b/>
            <w:i/>
            <w:noProof/>
            <w:sz w:val="18"/>
            <w:szCs w:val="18"/>
          </w:rPr>
          <w:t>1</w:t>
        </w:r>
        <w:r w:rsidRPr="007D3476">
          <w:rPr>
            <w:rFonts w:ascii="Times New Roman" w:hAnsi="Times New Roman" w:cs="Times New Roman"/>
            <w:b/>
            <w:i/>
            <w:noProof/>
            <w:sz w:val="18"/>
            <w:szCs w:val="18"/>
          </w:rPr>
          <w:fldChar w:fldCharType="end"/>
        </w:r>
      </w:sdtContent>
    </w:sdt>
  </w:p>
  <w:p w:rsidR="007D3476" w:rsidRDefault="002C0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35" w:rsidRDefault="002C0335">
      <w:pPr>
        <w:spacing w:after="0" w:line="240" w:lineRule="auto"/>
      </w:pPr>
      <w:r>
        <w:separator/>
      </w:r>
    </w:p>
  </w:footnote>
  <w:footnote w:type="continuationSeparator" w:id="0">
    <w:p w:rsidR="002C0335" w:rsidRDefault="002C03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AwNrYwMzC0MDczNTdU0lEKTi0uzszPAykwrAUA+9UBqSwAAAA="/>
  </w:docVars>
  <w:rsids>
    <w:rsidRoot w:val="00233E3A"/>
    <w:rsid w:val="00233E3A"/>
    <w:rsid w:val="002C0335"/>
    <w:rsid w:val="00334976"/>
    <w:rsid w:val="00657C66"/>
    <w:rsid w:val="0079218D"/>
    <w:rsid w:val="00A4043E"/>
    <w:rsid w:val="00B5131D"/>
    <w:rsid w:val="00EC3770"/>
    <w:rsid w:val="00E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E3A"/>
    <w:pPr>
      <w:tabs>
        <w:tab w:val="center" w:pos="4680"/>
        <w:tab w:val="right" w:pos="936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233E3A"/>
    <w:rPr>
      <w:rFonts w:eastAsiaTheme="minorEastAsia"/>
      <w:sz w:val="24"/>
      <w:szCs w:val="24"/>
    </w:rPr>
  </w:style>
  <w:style w:type="paragraph" w:styleId="Footer">
    <w:name w:val="footer"/>
    <w:basedOn w:val="Normal"/>
    <w:link w:val="FooterChar"/>
    <w:uiPriority w:val="99"/>
    <w:unhideWhenUsed/>
    <w:rsid w:val="00233E3A"/>
    <w:pPr>
      <w:tabs>
        <w:tab w:val="center" w:pos="4680"/>
        <w:tab w:val="right" w:pos="936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233E3A"/>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E3A"/>
    <w:pPr>
      <w:tabs>
        <w:tab w:val="center" w:pos="4680"/>
        <w:tab w:val="right" w:pos="936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233E3A"/>
    <w:rPr>
      <w:rFonts w:eastAsiaTheme="minorEastAsia"/>
      <w:sz w:val="24"/>
      <w:szCs w:val="24"/>
    </w:rPr>
  </w:style>
  <w:style w:type="paragraph" w:styleId="Footer">
    <w:name w:val="footer"/>
    <w:basedOn w:val="Normal"/>
    <w:link w:val="FooterChar"/>
    <w:uiPriority w:val="99"/>
    <w:unhideWhenUsed/>
    <w:rsid w:val="00233E3A"/>
    <w:pPr>
      <w:tabs>
        <w:tab w:val="center" w:pos="4680"/>
        <w:tab w:val="right" w:pos="936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233E3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Piscopo</dc:creator>
  <cp:lastModifiedBy>Donna Piscopo</cp:lastModifiedBy>
  <cp:revision>2</cp:revision>
  <dcterms:created xsi:type="dcterms:W3CDTF">2016-10-13T14:07:00Z</dcterms:created>
  <dcterms:modified xsi:type="dcterms:W3CDTF">2016-10-13T14:07:00Z</dcterms:modified>
</cp:coreProperties>
</file>