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color w:val="f1c232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1c232"/>
          <w:sz w:val="26"/>
          <w:szCs w:val="26"/>
          <w:rtl w:val="0"/>
        </w:rPr>
        <w:t xml:space="preserve">Connecting Bridges and Borders Program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114300</wp:posOffset>
            </wp:positionV>
            <wp:extent cx="4986338" cy="906607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9066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color w:val="f1c232"/>
          <w:sz w:val="26"/>
          <w:szCs w:val="2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1c232"/>
          <w:sz w:val="26"/>
          <w:szCs w:val="26"/>
          <w:rtl w:val="0"/>
        </w:rPr>
        <w:t xml:space="preserve">⎻⎻⎻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1c232"/>
          <w:sz w:val="26"/>
          <w:szCs w:val="26"/>
          <w:rtl w:val="0"/>
        </w:rPr>
        <w:t xml:space="preserve">Entrepreneurship and Innovation NJCU—Jersey City Connect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Wall Street Investments In the Post-Pandemic World: What Does the Future Hold?</w:t>
      </w:r>
    </w:p>
    <w:p w:rsidR="00000000" w:rsidDel="00000000" w:rsidP="00000000" w:rsidRDefault="00000000" w:rsidRPr="00000000" w14:paraId="00000006">
      <w:pPr>
        <w:spacing w:line="480" w:lineRule="auto"/>
        <w:jc w:val="center"/>
        <w:rPr>
          <w:b w:val="1"/>
          <w:sz w:val="24"/>
          <w:szCs w:val="24"/>
        </w:rPr>
      </w:pPr>
      <w:hyperlink r:id="rId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https://www.youtube.com/watch?v=x-kQ-t3quBk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Jersey City, June 23, 2020—This week on “Connecting Bridges and Borders,” Professor David Weiss speaks with Peter J. Lewis to discuss the immediate and long term effects of the COVID-19 pandemic on the American economy. Peter Lewis has been with Murphy Capital Management Inc. for over 15 years, and is currently the president of the Investment Advisory Firm. </w:t>
      </w:r>
    </w:p>
    <w:p w:rsidR="00000000" w:rsidDel="00000000" w:rsidP="00000000" w:rsidRDefault="00000000" w:rsidRPr="00000000" w14:paraId="00000008">
      <w:pPr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Lewis highlights the collapse of the American economy from 2019 to 2020. Last year’s low unemployment rate brought hope to the American people, but the onset of COVID-19 has quickly reversed much of the economic progress made during Trump’s presidency. The COVID-19 pandemic, as Lewis puts it, has affected “every conceivable industry,” and has left millions clambering to remain afloat. While these are unprecedented times, Lewis remains level-headed about the situation at hand and discloses some strategies businesses and investors can implement to recover post-pandemic.  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48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Follow the link above to join Professor Weiss and Peter Lewis as they provide insight and advice on navigating these uncertain times.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About 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Institute for Dispute Resolution at NJCU is a platform under the School of Business that seeks to promote international negotiation and mediation techniques to manage disputes in cross border commercial and general conflict resolution forums.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Contact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Darby Zelaskowski, Public Relations 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dzelaskowski01@manhattan.edu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Times New Roman" w:cs="Times New Roman" w:eastAsia="Times New Roman" w:hAnsi="Times New Roman"/>
          <w:b w:val="1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https://www.njcu.edu/academics/schools-colleges/school-business/institute-dispute-resolution-idr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x-kQ-t3quBk" TargetMode="External"/><Relationship Id="rId8" Type="http://schemas.openxmlformats.org/officeDocument/2006/relationships/hyperlink" Target="https://www.njcu.edu/academics/schools-colleges/school-business/institute-dispute-resolution-id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