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CB" w:rsidRDefault="00E93ACB" w:rsidP="00E93ACB">
      <w:pPr>
        <w:pStyle w:val="PlainText"/>
      </w:pPr>
      <w:r>
        <w:t>December 2019</w:t>
      </w:r>
      <w:bookmarkStart w:id="0" w:name="_GoBack"/>
      <w:bookmarkEnd w:id="0"/>
    </w:p>
    <w:p w:rsidR="00E93ACB" w:rsidRDefault="00E93ACB" w:rsidP="00E93ACB">
      <w:pPr>
        <w:pStyle w:val="PlainText"/>
      </w:pPr>
    </w:p>
    <w:p w:rsidR="00E93ACB" w:rsidRPr="00E93ACB" w:rsidRDefault="00E93ACB" w:rsidP="00E93ACB">
      <w:pPr>
        <w:pStyle w:val="PlainText"/>
        <w:rPr>
          <w:b/>
        </w:rPr>
      </w:pPr>
      <w:r w:rsidRPr="00E93ACB">
        <w:rPr>
          <w:b/>
        </w:rPr>
        <w:t>The Mathematics Department would like to amend the amendment.  Item number 5:</w:t>
      </w:r>
    </w:p>
    <w:p w:rsidR="00E93ACB" w:rsidRDefault="00E93ACB" w:rsidP="00E93ACB">
      <w:pPr>
        <w:pStyle w:val="PlainText"/>
      </w:pPr>
    </w:p>
    <w:p w:rsidR="00E93ACB" w:rsidRDefault="00E93ACB" w:rsidP="00E93ACB">
      <w:pPr>
        <w:pStyle w:val="PlainText"/>
      </w:pPr>
      <w:r>
        <w:t>For courses above 500-level remove the course-level restriction on undergraduate students taking graduate courses, and replace it with the "college Dean’s approval." For all graduate courses, existing admission constraints, as noted in the draft 500-level course policy, would continue to apply.</w:t>
      </w:r>
    </w:p>
    <w:p w:rsidR="00E93ACB" w:rsidRDefault="00E93ACB" w:rsidP="00E93ACB">
      <w:pPr>
        <w:pStyle w:val="PlainText"/>
      </w:pPr>
    </w:p>
    <w:p w:rsidR="00E93ACB" w:rsidRDefault="00E93ACB" w:rsidP="00E93ACB">
      <w:pPr>
        <w:pStyle w:val="PlainText"/>
      </w:pPr>
      <w:r>
        <w:t xml:space="preserve">Instead, to read </w:t>
      </w:r>
    </w:p>
    <w:p w:rsidR="00E93ACB" w:rsidRDefault="00E93ACB" w:rsidP="00E93ACB">
      <w:pPr>
        <w:pStyle w:val="PlainText"/>
      </w:pPr>
    </w:p>
    <w:p w:rsidR="00E93ACB" w:rsidRDefault="00E93ACB" w:rsidP="00E93ACB">
      <w:pPr>
        <w:pStyle w:val="PlainText"/>
      </w:pPr>
      <w:r>
        <w:t>For courses above 500-level remove the course-level restriction on undergraduate students taking graduate courses, and replace it with the "approval of the Department Chair and the college/school Dean." For all graduate courses, existing admission constraints, as noted in the draft 500-level course policy, would continue to apply.</w:t>
      </w:r>
    </w:p>
    <w:p w:rsidR="00E93ACB" w:rsidRDefault="00E93ACB" w:rsidP="00E93ACB">
      <w:pPr>
        <w:pStyle w:val="PlainText"/>
      </w:pPr>
    </w:p>
    <w:p w:rsidR="00E93ACB" w:rsidRDefault="00E93ACB" w:rsidP="00E93ACB">
      <w:pPr>
        <w:pStyle w:val="PlainText"/>
      </w:pPr>
      <w:r>
        <w:t>Rationale:  The Departments know best which students are advanced enough to succeed at graduate-level material.</w:t>
      </w:r>
    </w:p>
    <w:p w:rsidR="00E93ACB" w:rsidRDefault="00E93ACB" w:rsidP="00E93ACB">
      <w:pPr>
        <w:pStyle w:val="PlainText"/>
      </w:pPr>
    </w:p>
    <w:p w:rsidR="00E93ACB" w:rsidRDefault="00E93ACB" w:rsidP="00E93ACB">
      <w:pPr>
        <w:pStyle w:val="PlainText"/>
      </w:pPr>
      <w:r>
        <w:t>Best,</w:t>
      </w:r>
    </w:p>
    <w:p w:rsidR="00E93ACB" w:rsidRDefault="00E93ACB" w:rsidP="00E93ACB">
      <w:pPr>
        <w:pStyle w:val="PlainText"/>
      </w:pPr>
      <w:r>
        <w:t>Debbie Bennett</w:t>
      </w:r>
      <w:r>
        <w:t xml:space="preserve"> </w:t>
      </w:r>
    </w:p>
    <w:p w:rsidR="00D66CAA" w:rsidRDefault="00D66CAA"/>
    <w:sectPr w:rsidR="00D66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CB"/>
    <w:rsid w:val="00D66CAA"/>
    <w:rsid w:val="00E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9A3C"/>
  <w15:chartTrackingRefBased/>
  <w15:docId w15:val="{780DBC5B-86E7-4B78-8376-311BBD6E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93A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3AC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1</cp:revision>
  <dcterms:created xsi:type="dcterms:W3CDTF">2019-12-12T15:52:00Z</dcterms:created>
  <dcterms:modified xsi:type="dcterms:W3CDTF">2019-12-12T15:53:00Z</dcterms:modified>
</cp:coreProperties>
</file>