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85F" w:rsidRDefault="005E085F" w:rsidP="005E085F">
      <w:pPr>
        <w:rPr>
          <w:rFonts w:ascii="Calibri" w:eastAsia="Times New Roman" w:hAnsi="Calibri" w:cs="Calibri"/>
          <w:sz w:val="22"/>
          <w:szCs w:val="22"/>
        </w:rPr>
      </w:pPr>
      <w:r>
        <w:rPr>
          <w:rFonts w:ascii="Calibri" w:eastAsia="Times New Roman" w:hAnsi="Calibri" w:cs="Calibri"/>
          <w:b/>
          <w:bCs/>
          <w:sz w:val="22"/>
          <w:szCs w:val="22"/>
        </w:rPr>
        <w:t>From:</w:t>
      </w:r>
      <w:r>
        <w:rPr>
          <w:rFonts w:ascii="Calibri" w:eastAsia="Times New Roman" w:hAnsi="Calibri" w:cs="Calibri"/>
          <w:sz w:val="22"/>
          <w:szCs w:val="22"/>
        </w:rPr>
        <w:t xml:space="preserve"> Office of the President [mailto:president@njcu.edu] </w:t>
      </w:r>
      <w:r>
        <w:rPr>
          <w:rFonts w:ascii="Calibri" w:eastAsia="Times New Roman" w:hAnsi="Calibri" w:cs="Calibri"/>
          <w:sz w:val="22"/>
          <w:szCs w:val="22"/>
        </w:rPr>
        <w:br/>
      </w:r>
      <w:r>
        <w:rPr>
          <w:rFonts w:ascii="Calibri" w:eastAsia="Times New Roman" w:hAnsi="Calibri" w:cs="Calibri"/>
          <w:b/>
          <w:bCs/>
          <w:sz w:val="22"/>
          <w:szCs w:val="22"/>
        </w:rPr>
        <w:t>Sent:</w:t>
      </w:r>
      <w:r>
        <w:rPr>
          <w:rFonts w:ascii="Calibri" w:eastAsia="Times New Roman" w:hAnsi="Calibri" w:cs="Calibri"/>
          <w:sz w:val="22"/>
          <w:szCs w:val="22"/>
        </w:rPr>
        <w:t xml:space="preserve"> Thursday, April 1, 2021 2:00 PM</w:t>
      </w:r>
      <w:r>
        <w:rPr>
          <w:rFonts w:ascii="Calibri" w:eastAsia="Times New Roman" w:hAnsi="Calibri" w:cs="Calibri"/>
          <w:sz w:val="22"/>
          <w:szCs w:val="22"/>
        </w:rPr>
        <w:br/>
      </w:r>
      <w:r>
        <w:rPr>
          <w:rFonts w:ascii="Calibri" w:eastAsia="Times New Roman" w:hAnsi="Calibri" w:cs="Calibri"/>
          <w:b/>
          <w:bCs/>
          <w:sz w:val="22"/>
          <w:szCs w:val="22"/>
        </w:rPr>
        <w:t>Subject:</w:t>
      </w:r>
      <w:r>
        <w:rPr>
          <w:rFonts w:ascii="Calibri" w:eastAsia="Times New Roman" w:hAnsi="Calibri" w:cs="Calibri"/>
          <w:sz w:val="22"/>
          <w:szCs w:val="22"/>
        </w:rPr>
        <w:t xml:space="preserve"> Project Launch: Academic Portfolio/Efficiency and Administrative Services Reviews</w:t>
      </w:r>
    </w:p>
    <w:p w:rsidR="005E085F" w:rsidRDefault="005E085F" w:rsidP="005E085F"/>
    <w:tbl>
      <w:tblPr>
        <w:tblW w:w="5000" w:type="pct"/>
        <w:tblCellSpacing w:w="0" w:type="dxa"/>
        <w:tblCellMar>
          <w:left w:w="0" w:type="dxa"/>
          <w:right w:w="0" w:type="dxa"/>
        </w:tblCellMar>
        <w:tblLook w:val="04A0" w:firstRow="1" w:lastRow="0" w:firstColumn="1" w:lastColumn="0" w:noHBand="0" w:noVBand="1"/>
      </w:tblPr>
      <w:tblGrid>
        <w:gridCol w:w="9360"/>
      </w:tblGrid>
      <w:tr w:rsidR="005E085F" w:rsidTr="005E085F">
        <w:trPr>
          <w:tblCellSpacing w:w="0" w:type="dxa"/>
        </w:trPr>
        <w:tc>
          <w:tcPr>
            <w:tcW w:w="0" w:type="auto"/>
            <w:tcMar>
              <w:top w:w="225" w:type="dxa"/>
              <w:left w:w="0" w:type="dxa"/>
              <w:bottom w:w="225" w:type="dxa"/>
              <w:right w:w="0" w:type="dxa"/>
            </w:tcMar>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360"/>
            </w:tblGrid>
            <w:tr w:rsidR="005E085F">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5E085F">
                    <w:trPr>
                      <w:tblCellSpacing w:w="0" w:type="dxa"/>
                    </w:trPr>
                    <w:tc>
                      <w:tcPr>
                        <w:tcW w:w="0" w:type="auto"/>
                        <w:tcMar>
                          <w:top w:w="0" w:type="dxa"/>
                          <w:left w:w="0" w:type="dxa"/>
                          <w:bottom w:w="150" w:type="dxa"/>
                          <w:right w:w="0" w:type="dxa"/>
                        </w:tcMar>
                        <w:vAlign w:val="center"/>
                        <w:hideMark/>
                      </w:tcPr>
                      <w:p w:rsidR="005E085F" w:rsidRDefault="005E085F" w:rsidP="005E085F">
                        <w:pPr>
                          <w:rPr>
                            <w:rFonts w:ascii="Arial" w:eastAsia="Times New Roman" w:hAnsi="Arial" w:cs="Arial"/>
                            <w:sz w:val="18"/>
                            <w:szCs w:val="18"/>
                          </w:rPr>
                        </w:pPr>
                      </w:p>
                    </w:tc>
                  </w:tr>
                  <w:tr w:rsidR="005E085F">
                    <w:trPr>
                      <w:tblCellSpacing w:w="0" w:type="dxa"/>
                    </w:trPr>
                    <w:tc>
                      <w:tcPr>
                        <w:tcW w:w="0" w:type="auto"/>
                        <w:tcMar>
                          <w:top w:w="0" w:type="dxa"/>
                          <w:left w:w="0" w:type="dxa"/>
                          <w:bottom w:w="150" w:type="dxa"/>
                          <w:right w:w="0" w:type="dxa"/>
                        </w:tcMar>
                      </w:tcPr>
                      <w:tbl>
                        <w:tblPr>
                          <w:tblW w:w="5000" w:type="pct"/>
                          <w:tblCellSpacing w:w="0" w:type="dxa"/>
                          <w:tblCellMar>
                            <w:left w:w="0" w:type="dxa"/>
                            <w:right w:w="0" w:type="dxa"/>
                          </w:tblCellMar>
                          <w:tblLook w:val="04A0" w:firstRow="1" w:lastRow="0" w:firstColumn="1" w:lastColumn="0" w:noHBand="0" w:noVBand="1"/>
                        </w:tblPr>
                        <w:tblGrid>
                          <w:gridCol w:w="9360"/>
                        </w:tblGrid>
                        <w:tr w:rsidR="005E085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5E085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5E085F">
                                      <w:trPr>
                                        <w:tblCellSpacing w:w="0" w:type="dxa"/>
                                      </w:trPr>
                                      <w:tc>
                                        <w:tcPr>
                                          <w:tcW w:w="0" w:type="auto"/>
                                          <w:tcMar>
                                            <w:top w:w="300" w:type="dxa"/>
                                            <w:left w:w="600" w:type="dxa"/>
                                            <w:bottom w:w="300" w:type="dxa"/>
                                            <w:right w:w="600" w:type="dxa"/>
                                          </w:tcMar>
                                        </w:tcPr>
                                        <w:p w:rsidR="005E085F" w:rsidRDefault="005E085F">
                                          <w:pPr>
                                            <w:pStyle w:val="Heading1"/>
                                            <w:spacing w:before="0" w:beforeAutospacing="0" w:after="0" w:afterAutospacing="0"/>
                                            <w:jc w:val="center"/>
                                            <w:textAlignment w:val="baseline"/>
                                            <w:rPr>
                                              <w:rFonts w:ascii="Georgia" w:eastAsia="Times New Roman" w:hAnsi="Georgia" w:cs="Arial"/>
                                              <w:color w:val="00594C"/>
                                              <w:sz w:val="45"/>
                                              <w:szCs w:val="45"/>
                                            </w:rPr>
                                          </w:pPr>
                                          <w:bookmarkStart w:id="0" w:name="_GoBack"/>
                                          <w:bookmarkEnd w:id="0"/>
                                          <w:r>
                                            <w:rPr>
                                              <w:rFonts w:ascii="Georgia" w:eastAsia="Times New Roman" w:hAnsi="Georgia" w:cs="Arial"/>
                                              <w:color w:val="00594C"/>
                                              <w:sz w:val="45"/>
                                              <w:szCs w:val="45"/>
                                            </w:rPr>
                                            <w:t>Academic Portfolio/Efficiency and Administrative Services Reviews</w:t>
                                          </w:r>
                                          <w:r>
                                            <w:rPr>
                                              <w:rFonts w:ascii="Georgia" w:eastAsia="Times New Roman" w:hAnsi="Georgia" w:cs="Arial"/>
                                              <w:color w:val="00594C"/>
                                              <w:sz w:val="45"/>
                                              <w:szCs w:val="45"/>
                                            </w:rPr>
                                            <w:br/>
                                            <w:t> Project Launch</w:t>
                                          </w:r>
                                        </w:p>
                                        <w:p w:rsidR="005E085F" w:rsidRDefault="005E085F">
                                          <w:pPr>
                                            <w:jc w:val="center"/>
                                            <w:rPr>
                                              <w:rFonts w:ascii="Georgia" w:eastAsia="Times New Roman" w:hAnsi="Georgia" w:cs="Arial"/>
                                              <w:color w:val="000000"/>
                                            </w:rPr>
                                          </w:pPr>
                                        </w:p>
                                        <w:p w:rsidR="005E085F" w:rsidRDefault="005E085F">
                                          <w:pPr>
                                            <w:rPr>
                                              <w:rFonts w:ascii="Georgia" w:eastAsia="Times New Roman" w:hAnsi="Georgia" w:cs="Arial"/>
                                              <w:color w:val="000000"/>
                                            </w:rPr>
                                          </w:pPr>
                                          <w:r>
                                            <w:rPr>
                                              <w:rFonts w:ascii="Georgia" w:eastAsia="Times New Roman" w:hAnsi="Georgia" w:cs="Arial"/>
                                              <w:color w:val="000000"/>
                                            </w:rPr>
                                            <w:t>Dear Campus Community,</w:t>
                                          </w:r>
                                        </w:p>
                                        <w:p w:rsidR="005E085F" w:rsidRDefault="005E085F">
                                          <w:pPr>
                                            <w:rPr>
                                              <w:rFonts w:ascii="Georgia" w:eastAsia="Times New Roman" w:hAnsi="Georgia" w:cs="Arial"/>
                                              <w:color w:val="000000"/>
                                            </w:rPr>
                                          </w:pPr>
                                          <w:r>
                                            <w:rPr>
                                              <w:rFonts w:ascii="Georgia" w:eastAsia="Times New Roman" w:hAnsi="Georgia" w:cs="Arial"/>
                                              <w:color w:val="000000"/>
                                            </w:rPr>
                                            <w:t>I want to share the launch of two critical and exciting new projects — a review of our academic portfolio and efficiencies and a review of our administrative services. With these projects, we will analyze our programs and services to better understand the return on investment they provide in supporting our mission and the success of our students. Ultimately, our findings will help NJCU respond proactively to long standing external challenges to higher education — challenges which existed prior to the current pandemic we are managing through.</w:t>
                                          </w:r>
                                        </w:p>
                                        <w:p w:rsidR="005E085F" w:rsidRDefault="005E085F">
                                          <w:pPr>
                                            <w:rPr>
                                              <w:rFonts w:ascii="Georgia" w:eastAsia="Times New Roman" w:hAnsi="Georgia" w:cs="Arial"/>
                                              <w:color w:val="000000"/>
                                            </w:rPr>
                                          </w:pPr>
                                          <w:r>
                                            <w:rPr>
                                              <w:rFonts w:ascii="Georgia" w:eastAsia="Times New Roman" w:hAnsi="Georgia" w:cs="Arial"/>
                                              <w:color w:val="000000"/>
                                            </w:rPr>
                                            <w:t xml:space="preserve">The academic portfolio and efficiency analysis project includes some specific goals: </w:t>
                                          </w:r>
                                        </w:p>
                                        <w:p w:rsidR="005E085F" w:rsidRDefault="005E085F" w:rsidP="00CA330F">
                                          <w:pPr>
                                            <w:numPr>
                                              <w:ilvl w:val="0"/>
                                              <w:numId w:val="1"/>
                                            </w:numPr>
                                            <w:spacing w:before="100" w:beforeAutospacing="1" w:after="100" w:afterAutospacing="1"/>
                                            <w:rPr>
                                              <w:rFonts w:ascii="Georgia" w:eastAsia="Times New Roman" w:hAnsi="Georgia" w:cs="Arial"/>
                                              <w:color w:val="000000"/>
                                            </w:rPr>
                                          </w:pPr>
                                          <w:r>
                                            <w:rPr>
                                              <w:rFonts w:ascii="Georgia" w:eastAsia="Times New Roman" w:hAnsi="Georgia" w:cs="Arial"/>
                                              <w:color w:val="000000"/>
                                            </w:rPr>
                                            <w:t>Understand, at a more granular level, what NJCU is spending, and the return on investment from that spending </w:t>
                                          </w:r>
                                        </w:p>
                                        <w:p w:rsidR="005E085F" w:rsidRDefault="005E085F" w:rsidP="00CA330F">
                                          <w:pPr>
                                            <w:numPr>
                                              <w:ilvl w:val="0"/>
                                              <w:numId w:val="1"/>
                                            </w:numPr>
                                            <w:spacing w:before="100" w:beforeAutospacing="1" w:after="100" w:afterAutospacing="1"/>
                                            <w:rPr>
                                              <w:rFonts w:ascii="Georgia" w:eastAsia="Times New Roman" w:hAnsi="Georgia" w:cs="Arial"/>
                                              <w:color w:val="000000"/>
                                            </w:rPr>
                                          </w:pPr>
                                          <w:r>
                                            <w:rPr>
                                              <w:rFonts w:ascii="Georgia" w:eastAsia="Times New Roman" w:hAnsi="Georgia" w:cs="Arial"/>
                                              <w:color w:val="000000"/>
                                            </w:rPr>
                                            <w:t>Uncover opportunities for increased efficiency and productivity to allow for reinvestment of resources</w:t>
                                          </w:r>
                                        </w:p>
                                        <w:p w:rsidR="005E085F" w:rsidRDefault="005E085F" w:rsidP="00CA330F">
                                          <w:pPr>
                                            <w:numPr>
                                              <w:ilvl w:val="0"/>
                                              <w:numId w:val="1"/>
                                            </w:numPr>
                                            <w:spacing w:before="100" w:beforeAutospacing="1" w:after="100" w:afterAutospacing="1"/>
                                            <w:rPr>
                                              <w:rFonts w:ascii="Georgia" w:eastAsia="Times New Roman" w:hAnsi="Georgia" w:cs="Arial"/>
                                              <w:color w:val="000000"/>
                                            </w:rPr>
                                          </w:pPr>
                                          <w:r>
                                            <w:rPr>
                                              <w:rFonts w:ascii="Georgia" w:eastAsia="Times New Roman" w:hAnsi="Georgia" w:cs="Arial"/>
                                              <w:color w:val="000000"/>
                                            </w:rPr>
                                            <w:t xml:space="preserve">Develop a new framework, vocabulary and analysis to support decisions on new investments and reallocation within the academic portfolio </w:t>
                                          </w:r>
                                        </w:p>
                                        <w:p w:rsidR="005E085F" w:rsidRDefault="005E085F">
                                          <w:pPr>
                                            <w:rPr>
                                              <w:rFonts w:ascii="Georgia" w:eastAsia="Times New Roman" w:hAnsi="Georgia" w:cs="Arial"/>
                                              <w:color w:val="000000"/>
                                            </w:rPr>
                                          </w:pPr>
                                          <w:r>
                                            <w:rPr>
                                              <w:rFonts w:ascii="Georgia" w:eastAsia="Times New Roman" w:hAnsi="Georgia" w:cs="Arial"/>
                                              <w:color w:val="000000"/>
                                            </w:rPr>
                                            <w:t>We want to be clear that this project is focused first on informing where we can best make our future investment decisions.</w:t>
                                          </w:r>
                                        </w:p>
                                        <w:p w:rsidR="005E085F" w:rsidRDefault="005E085F">
                                          <w:pPr>
                                            <w:rPr>
                                              <w:rFonts w:ascii="Georgia" w:eastAsia="Times New Roman" w:hAnsi="Georgia" w:cs="Arial"/>
                                              <w:color w:val="000000"/>
                                            </w:rPr>
                                          </w:pPr>
                                          <w:r>
                                            <w:rPr>
                                              <w:rFonts w:ascii="Georgia" w:eastAsia="Times New Roman" w:hAnsi="Georgia" w:cs="Arial"/>
                                              <w:color w:val="000000"/>
                                            </w:rPr>
                                            <w:t>The administrative services review will consist of a deep dive into administrative services, allowing NJCU to maintain current levels of service at lower cost, enhance services as appropriate, and address existing service “pain points” at the institution. The project will focus on services within institutional administrative functions as well as within academic administration.</w:t>
                                          </w:r>
                                        </w:p>
                                        <w:p w:rsidR="005E085F" w:rsidRDefault="005E085F">
                                          <w:pPr>
                                            <w:rPr>
                                              <w:rFonts w:ascii="Georgia" w:eastAsia="Times New Roman" w:hAnsi="Georgia" w:cs="Arial"/>
                                              <w:color w:val="000000"/>
                                            </w:rPr>
                                          </w:pPr>
                                          <w:r>
                                            <w:rPr>
                                              <w:rFonts w:ascii="Georgia" w:eastAsia="Times New Roman" w:hAnsi="Georgia" w:cs="Arial"/>
                                              <w:color w:val="000000"/>
                                            </w:rPr>
                                            <w:t>Together, the academic portfolio/efficiency analysis and administrative services review will help to inform our developing strategic priorities. In particular, they will support our pillar of Resilient and Sustainable Stewardship.</w:t>
                                          </w:r>
                                        </w:p>
                                        <w:p w:rsidR="005E085F" w:rsidRDefault="005E085F">
                                          <w:pPr>
                                            <w:rPr>
                                              <w:rFonts w:ascii="Georgia" w:eastAsia="Times New Roman" w:hAnsi="Georgia" w:cs="Arial"/>
                                              <w:color w:val="000000"/>
                                            </w:rPr>
                                          </w:pPr>
                                          <w:r>
                                            <w:rPr>
                                              <w:rFonts w:ascii="Georgia" w:eastAsia="Times New Roman" w:hAnsi="Georgia" w:cs="Arial"/>
                                              <w:color w:val="000000"/>
                                            </w:rPr>
                                            <w:t>I am pleased that Tamara Jhashi, Provost and Senior Vice President, and Jason Kroll, Vice President and Chief Strategy Officer, have agreed to co-lead these projects. They will be supported by a steering team that includes the following members:</w:t>
                                          </w:r>
                                        </w:p>
                                        <w:p w:rsidR="005E085F" w:rsidRDefault="005E085F" w:rsidP="00CA330F">
                                          <w:pPr>
                                            <w:numPr>
                                              <w:ilvl w:val="0"/>
                                              <w:numId w:val="2"/>
                                            </w:numPr>
                                            <w:spacing w:before="100" w:beforeAutospacing="1" w:after="100" w:afterAutospacing="1"/>
                                            <w:rPr>
                                              <w:rFonts w:ascii="Georgia" w:eastAsia="Times New Roman" w:hAnsi="Georgia" w:cs="Arial"/>
                                              <w:color w:val="000000"/>
                                            </w:rPr>
                                          </w:pPr>
                                          <w:r>
                                            <w:rPr>
                                              <w:rFonts w:ascii="Georgia" w:eastAsia="Times New Roman" w:hAnsi="Georgia" w:cs="Arial"/>
                                              <w:color w:val="000000"/>
                                            </w:rPr>
                                            <w:lastRenderedPageBreak/>
                                            <w:t xml:space="preserve">Andy </w:t>
                                          </w:r>
                                          <w:proofErr w:type="spellStart"/>
                                          <w:r>
                                            <w:rPr>
                                              <w:rFonts w:ascii="Georgia" w:eastAsia="Times New Roman" w:hAnsi="Georgia" w:cs="Arial"/>
                                              <w:color w:val="000000"/>
                                            </w:rPr>
                                            <w:t>Acebo</w:t>
                                          </w:r>
                                          <w:proofErr w:type="spellEnd"/>
                                          <w:r>
                                            <w:rPr>
                                              <w:rFonts w:ascii="Georgia" w:eastAsia="Times New Roman" w:hAnsi="Georgia" w:cs="Arial"/>
                                              <w:color w:val="000000"/>
                                            </w:rPr>
                                            <w:t xml:space="preserve"> - Interim Chief of Staff and Secretary to the Board of Trustees</w:t>
                                          </w:r>
                                        </w:p>
                                        <w:p w:rsidR="005E085F" w:rsidRDefault="005E085F" w:rsidP="00CA330F">
                                          <w:pPr>
                                            <w:numPr>
                                              <w:ilvl w:val="0"/>
                                              <w:numId w:val="2"/>
                                            </w:numPr>
                                            <w:spacing w:before="100" w:beforeAutospacing="1" w:after="100" w:afterAutospacing="1"/>
                                            <w:rPr>
                                              <w:rFonts w:ascii="Georgia" w:eastAsia="Times New Roman" w:hAnsi="Georgia" w:cs="Arial"/>
                                              <w:color w:val="000000"/>
                                            </w:rPr>
                                          </w:pPr>
                                          <w:r>
                                            <w:rPr>
                                              <w:rFonts w:ascii="Georgia" w:eastAsia="Times New Roman" w:hAnsi="Georgia" w:cs="Arial"/>
                                              <w:color w:val="000000"/>
                                            </w:rPr>
                                            <w:t>Dr. Tracey Amerman - Professor, Department of Educational Technology</w:t>
                                          </w:r>
                                        </w:p>
                                        <w:p w:rsidR="005E085F" w:rsidRDefault="005E085F" w:rsidP="00CA330F">
                                          <w:pPr>
                                            <w:numPr>
                                              <w:ilvl w:val="0"/>
                                              <w:numId w:val="2"/>
                                            </w:numPr>
                                            <w:spacing w:before="100" w:beforeAutospacing="1" w:after="100" w:afterAutospacing="1"/>
                                            <w:rPr>
                                              <w:rFonts w:ascii="Georgia" w:eastAsia="Times New Roman" w:hAnsi="Georgia" w:cs="Arial"/>
                                              <w:color w:val="000000"/>
                                            </w:rPr>
                                          </w:pPr>
                                          <w:r>
                                            <w:rPr>
                                              <w:rFonts w:ascii="Georgia" w:eastAsia="Times New Roman" w:hAnsi="Georgia" w:cs="Arial"/>
                                              <w:color w:val="000000"/>
                                            </w:rPr>
                                            <w:t xml:space="preserve">Aaron </w:t>
                                          </w:r>
                                          <w:proofErr w:type="spellStart"/>
                                          <w:r>
                                            <w:rPr>
                                              <w:rFonts w:ascii="Georgia" w:eastAsia="Times New Roman" w:hAnsi="Georgia" w:cs="Arial"/>
                                              <w:color w:val="000000"/>
                                            </w:rPr>
                                            <w:t>Aska</w:t>
                                          </w:r>
                                          <w:proofErr w:type="spellEnd"/>
                                          <w:r>
                                            <w:rPr>
                                              <w:rFonts w:ascii="Georgia" w:eastAsia="Times New Roman" w:hAnsi="Georgia" w:cs="Arial"/>
                                              <w:color w:val="000000"/>
                                            </w:rPr>
                                            <w:t xml:space="preserve"> - Vice President and Chief Operating Officer</w:t>
                                          </w:r>
                                        </w:p>
                                        <w:p w:rsidR="005E085F" w:rsidRDefault="005E085F" w:rsidP="00CA330F">
                                          <w:pPr>
                                            <w:numPr>
                                              <w:ilvl w:val="0"/>
                                              <w:numId w:val="2"/>
                                            </w:numPr>
                                            <w:spacing w:before="100" w:beforeAutospacing="1" w:after="100" w:afterAutospacing="1"/>
                                            <w:rPr>
                                              <w:rFonts w:ascii="Georgia" w:eastAsia="Times New Roman" w:hAnsi="Georgia" w:cs="Arial"/>
                                              <w:color w:val="000000"/>
                                            </w:rPr>
                                          </w:pPr>
                                          <w:r>
                                            <w:rPr>
                                              <w:rFonts w:ascii="Georgia" w:eastAsia="Times New Roman" w:hAnsi="Georgia" w:cs="Arial"/>
                                              <w:color w:val="000000"/>
                                            </w:rPr>
                                            <w:t>Damaris Castillo - Finance and Operations Manager, William J. Maxwell College of Arts &amp; Sciences</w:t>
                                          </w:r>
                                        </w:p>
                                        <w:p w:rsidR="005E085F" w:rsidRDefault="005E085F" w:rsidP="00CA330F">
                                          <w:pPr>
                                            <w:numPr>
                                              <w:ilvl w:val="0"/>
                                              <w:numId w:val="2"/>
                                            </w:numPr>
                                            <w:spacing w:before="100" w:beforeAutospacing="1" w:after="100" w:afterAutospacing="1"/>
                                            <w:rPr>
                                              <w:rFonts w:ascii="Georgia" w:eastAsia="Times New Roman" w:hAnsi="Georgia" w:cs="Arial"/>
                                              <w:color w:val="000000"/>
                                            </w:rPr>
                                          </w:pPr>
                                          <w:r>
                                            <w:rPr>
                                              <w:rFonts w:ascii="Georgia" w:eastAsia="Times New Roman" w:hAnsi="Georgia" w:cs="Arial"/>
                                              <w:color w:val="000000"/>
                                            </w:rPr>
                                            <w:t>Sue Gerber - Associate Vice President, Institutional Effectiveness</w:t>
                                          </w:r>
                                        </w:p>
                                        <w:p w:rsidR="005E085F" w:rsidRDefault="005E085F" w:rsidP="00CA330F">
                                          <w:pPr>
                                            <w:numPr>
                                              <w:ilvl w:val="0"/>
                                              <w:numId w:val="2"/>
                                            </w:numPr>
                                            <w:spacing w:before="100" w:beforeAutospacing="1" w:after="100" w:afterAutospacing="1"/>
                                            <w:rPr>
                                              <w:rFonts w:ascii="Georgia" w:eastAsia="Times New Roman" w:hAnsi="Georgia" w:cs="Arial"/>
                                              <w:color w:val="000000"/>
                                            </w:rPr>
                                          </w:pPr>
                                          <w:r>
                                            <w:rPr>
                                              <w:rFonts w:ascii="Georgia" w:eastAsia="Times New Roman" w:hAnsi="Georgia" w:cs="Arial"/>
                                              <w:color w:val="000000"/>
                                            </w:rPr>
                                            <w:t xml:space="preserve">Ben </w:t>
                                          </w:r>
                                          <w:proofErr w:type="spellStart"/>
                                          <w:r>
                                            <w:rPr>
                                              <w:rFonts w:ascii="Georgia" w:eastAsia="Times New Roman" w:hAnsi="Georgia" w:cs="Arial"/>
                                              <w:color w:val="000000"/>
                                            </w:rPr>
                                            <w:t>Rhodin</w:t>
                                          </w:r>
                                          <w:proofErr w:type="spellEnd"/>
                                          <w:r>
                                            <w:rPr>
                                              <w:rFonts w:ascii="Georgia" w:eastAsia="Times New Roman" w:hAnsi="Georgia" w:cs="Arial"/>
                                              <w:color w:val="000000"/>
                                            </w:rPr>
                                            <w:t xml:space="preserve"> - Interim Vice President, Enrollment Management and Student Success</w:t>
                                          </w:r>
                                        </w:p>
                                        <w:p w:rsidR="005E085F" w:rsidRDefault="005E085F" w:rsidP="00CA330F">
                                          <w:pPr>
                                            <w:numPr>
                                              <w:ilvl w:val="0"/>
                                              <w:numId w:val="2"/>
                                            </w:numPr>
                                            <w:spacing w:before="100" w:beforeAutospacing="1" w:after="100" w:afterAutospacing="1"/>
                                            <w:rPr>
                                              <w:rFonts w:ascii="Georgia" w:eastAsia="Times New Roman" w:hAnsi="Georgia" w:cs="Arial"/>
                                              <w:color w:val="000000"/>
                                            </w:rPr>
                                          </w:pPr>
                                          <w:r>
                                            <w:rPr>
                                              <w:rFonts w:ascii="Georgia" w:eastAsia="Times New Roman" w:hAnsi="Georgia" w:cs="Arial"/>
                                              <w:color w:val="000000"/>
                                            </w:rPr>
                                            <w:t>Jim White - Vice President, Chief Financial Officer and Treasurer</w:t>
                                          </w:r>
                                        </w:p>
                                        <w:p w:rsidR="005E085F" w:rsidRDefault="005E085F">
                                          <w:pPr>
                                            <w:rPr>
                                              <w:rFonts w:ascii="Georgia" w:eastAsia="Times New Roman" w:hAnsi="Georgia" w:cs="Arial"/>
                                              <w:color w:val="000000"/>
                                            </w:rPr>
                                          </w:pPr>
                                          <w:r>
                                            <w:rPr>
                                              <w:rFonts w:ascii="Georgia" w:eastAsia="Times New Roman" w:hAnsi="Georgia" w:cs="Arial"/>
                                              <w:color w:val="000000"/>
                                            </w:rPr>
                                            <w:t xml:space="preserve">Our partner on this project will be </w:t>
                                          </w:r>
                                          <w:hyperlink r:id="rId5" w:history="1">
                                            <w:proofErr w:type="spellStart"/>
                                            <w:r>
                                              <w:rPr>
                                                <w:rStyle w:val="Hyperlink"/>
                                                <w:rFonts w:ascii="Georgia" w:eastAsia="Times New Roman" w:hAnsi="Georgia" w:cs="Arial"/>
                                                <w:color w:val="00594C"/>
                                              </w:rPr>
                                              <w:t>rpk</w:t>
                                            </w:r>
                                            <w:proofErr w:type="spellEnd"/>
                                            <w:r>
                                              <w:rPr>
                                                <w:rStyle w:val="Hyperlink"/>
                                                <w:rFonts w:ascii="Georgia" w:eastAsia="Times New Roman" w:hAnsi="Georgia" w:cs="Arial"/>
                                                <w:color w:val="00594C"/>
                                              </w:rPr>
                                              <w:t xml:space="preserve"> GROUP</w:t>
                                            </w:r>
                                          </w:hyperlink>
                                          <w:r>
                                            <w:rPr>
                                              <w:rFonts w:ascii="Georgia" w:eastAsia="Times New Roman" w:hAnsi="Georgia" w:cs="Arial"/>
                                              <w:color w:val="000000"/>
                                            </w:rPr>
                                            <w:t xml:space="preserve">, a leading national consulting firm supporting colleges, universities and other non-profits with their growth and reallocation strategies. </w:t>
                                          </w:r>
                                          <w:proofErr w:type="spellStart"/>
                                          <w:r>
                                            <w:rPr>
                                              <w:rFonts w:ascii="Georgia" w:eastAsia="Times New Roman" w:hAnsi="Georgia" w:cs="Arial"/>
                                              <w:color w:val="000000"/>
                                            </w:rPr>
                                            <w:t>rpk</w:t>
                                          </w:r>
                                          <w:proofErr w:type="spellEnd"/>
                                          <w:r>
                                            <w:rPr>
                                              <w:rFonts w:ascii="Georgia" w:eastAsia="Times New Roman" w:hAnsi="Georgia" w:cs="Arial"/>
                                              <w:color w:val="000000"/>
                                            </w:rPr>
                                            <w:t xml:space="preserve"> GROUP was engaged after a competitive search, and will provide project management support, data collection and analysis. Given their work with a wide variety of institutions nationally, including institutions with profiles similar to NJCU’s, they are well positioned to support us in this deeper analysis of our academic portfolio and administrative services. </w:t>
                                          </w:r>
                                        </w:p>
                                        <w:p w:rsidR="005E085F" w:rsidRDefault="005E085F">
                                          <w:pPr>
                                            <w:rPr>
                                              <w:rFonts w:ascii="Georgia" w:eastAsia="Times New Roman" w:hAnsi="Georgia" w:cs="Arial"/>
                                              <w:color w:val="000000"/>
                                            </w:rPr>
                                          </w:pPr>
                                          <w:r>
                                            <w:rPr>
                                              <w:rFonts w:ascii="Georgia" w:eastAsia="Times New Roman" w:hAnsi="Georgia" w:cs="Arial"/>
                                              <w:color w:val="000000"/>
                                            </w:rPr>
                                            <w:t xml:space="preserve">This project will unfold over a seven-month timeline. The steering team will kick off the project in April, and we anticipate the final recommendations to be delivered in Fall 2021. More information on these projects will be shared at a virtual town hall meeting on April 14 at 2 p.m. Additionally, you can access more information about </w:t>
                                          </w:r>
                                          <w:proofErr w:type="spellStart"/>
                                          <w:r>
                                            <w:rPr>
                                              <w:rFonts w:ascii="Georgia" w:eastAsia="Times New Roman" w:hAnsi="Georgia" w:cs="Arial"/>
                                              <w:color w:val="000000"/>
                                            </w:rPr>
                                            <w:t>rpk</w:t>
                                          </w:r>
                                          <w:proofErr w:type="spellEnd"/>
                                          <w:r>
                                            <w:rPr>
                                              <w:rFonts w:ascii="Georgia" w:eastAsia="Times New Roman" w:hAnsi="Georgia" w:cs="Arial"/>
                                              <w:color w:val="000000"/>
                                            </w:rPr>
                                            <w:t xml:space="preserve"> GROUP and these two projects </w:t>
                                          </w:r>
                                          <w:hyperlink r:id="rId6" w:history="1">
                                            <w:r>
                                              <w:rPr>
                                                <w:rStyle w:val="Hyperlink"/>
                                                <w:rFonts w:ascii="Georgia" w:eastAsia="Times New Roman" w:hAnsi="Georgia" w:cs="Arial"/>
                                                <w:color w:val="00594C"/>
                                              </w:rPr>
                                              <w:t>on our website</w:t>
                                            </w:r>
                                          </w:hyperlink>
                                          <w:r>
                                            <w:rPr>
                                              <w:rFonts w:ascii="Georgia" w:eastAsia="Times New Roman" w:hAnsi="Georgia" w:cs="Arial"/>
                                              <w:color w:val="000000"/>
                                            </w:rPr>
                                            <w:t>.</w:t>
                                          </w:r>
                                        </w:p>
                                        <w:p w:rsidR="005E085F" w:rsidRDefault="005E085F">
                                          <w:pPr>
                                            <w:rPr>
                                              <w:rFonts w:ascii="Georgia" w:eastAsia="Times New Roman" w:hAnsi="Georgia" w:cs="Arial"/>
                                              <w:color w:val="000000"/>
                                            </w:rPr>
                                          </w:pPr>
                                          <w:r>
                                            <w:rPr>
                                              <w:rFonts w:ascii="Georgia" w:eastAsia="Times New Roman" w:hAnsi="Georgia" w:cs="Arial"/>
                                              <w:color w:val="000000"/>
                                            </w:rPr>
                                            <w:t>Our goal for these projects is ambitious — a realignment of our academic and administrative resources to support a sustainable business model that serves the needs of students, faculty and staff. Achieving that goal will require hard choices, but I believe we are capable of this transformation.</w:t>
                                          </w:r>
                                        </w:p>
                                        <w:p w:rsidR="005E085F" w:rsidRDefault="005E085F">
                                          <w:pPr>
                                            <w:rPr>
                                              <w:rFonts w:ascii="Georgia" w:eastAsia="Times New Roman" w:hAnsi="Georgia" w:cs="Arial"/>
                                              <w:color w:val="000000"/>
                                            </w:rPr>
                                          </w:pPr>
                                          <w:r>
                                            <w:rPr>
                                              <w:rFonts w:ascii="Georgia" w:eastAsia="Times New Roman" w:hAnsi="Georgia" w:cs="Arial"/>
                                              <w:color w:val="000000"/>
                                            </w:rPr>
                                            <w:t>Thank you for your support as we take these important next steps to secure the success of our students and our institution.</w:t>
                                          </w:r>
                                          <w:r>
                                            <w:rPr>
                                              <w:rFonts w:ascii="Georgia" w:eastAsia="Times New Roman" w:hAnsi="Georgia" w:cs="Arial"/>
                                              <w:color w:val="000000"/>
                                            </w:rPr>
                                            <w:br/>
                                          </w:r>
                                          <w:r>
                                            <w:rPr>
                                              <w:rFonts w:ascii="Georgia" w:eastAsia="Times New Roman" w:hAnsi="Georgia" w:cs="Arial"/>
                                              <w:color w:val="000000"/>
                                            </w:rPr>
                                            <w:br/>
                                            <w:t>Sincerely,</w:t>
                                          </w:r>
                                          <w:r>
                                            <w:rPr>
                                              <w:rFonts w:ascii="Georgia" w:eastAsia="Times New Roman" w:hAnsi="Georgia" w:cs="Arial"/>
                                              <w:color w:val="000000"/>
                                            </w:rPr>
                                            <w:br/>
                                          </w:r>
                                          <w:r>
                                            <w:rPr>
                                              <w:rFonts w:ascii="Georgia" w:eastAsia="Times New Roman" w:hAnsi="Georgia" w:cs="Arial"/>
                                              <w:color w:val="000000"/>
                                            </w:rPr>
                                            <w:br/>
                                            <w:t>Sue Henderson, Ph.D.</w:t>
                                          </w:r>
                                          <w:r>
                                            <w:rPr>
                                              <w:rFonts w:ascii="Georgia" w:eastAsia="Times New Roman" w:hAnsi="Georgia" w:cs="Arial"/>
                                              <w:color w:val="000000"/>
                                            </w:rPr>
                                            <w:br/>
                                            <w:t>President</w:t>
                                          </w:r>
                                        </w:p>
                                      </w:tc>
                                    </w:tr>
                                  </w:tbl>
                                  <w:p w:rsidR="005E085F" w:rsidRDefault="005E085F">
                                    <w:pPr>
                                      <w:rPr>
                                        <w:rFonts w:eastAsia="Times New Roman"/>
                                        <w:sz w:val="20"/>
                                        <w:szCs w:val="20"/>
                                      </w:rPr>
                                    </w:pPr>
                                  </w:p>
                                </w:tc>
                              </w:tr>
                            </w:tbl>
                            <w:p w:rsidR="005E085F" w:rsidRDefault="005E085F">
                              <w:pPr>
                                <w:rPr>
                                  <w:rFonts w:eastAsia="Times New Roman"/>
                                  <w:sz w:val="20"/>
                                  <w:szCs w:val="20"/>
                                </w:rPr>
                              </w:pPr>
                            </w:p>
                          </w:tc>
                        </w:tr>
                      </w:tbl>
                      <w:p w:rsidR="005E085F" w:rsidRDefault="005E085F">
                        <w:pPr>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E085F">
                          <w:trPr>
                            <w:tblCellSpacing w:w="0" w:type="dxa"/>
                            <w:hidden/>
                          </w:trPr>
                          <w:tc>
                            <w:tcPr>
                              <w:tcW w:w="0" w:type="auto"/>
                              <w:vAlign w:val="center"/>
                              <w:hideMark/>
                            </w:tcPr>
                            <w:p w:rsidR="005E085F" w:rsidRDefault="005E085F">
                              <w:pPr>
                                <w:rPr>
                                  <w:rFonts w:ascii="Arial" w:eastAsia="Times New Roman" w:hAnsi="Arial" w:cs="Arial"/>
                                  <w:vanish/>
                                  <w:sz w:val="18"/>
                                  <w:szCs w:val="18"/>
                                </w:rPr>
                              </w:pPr>
                            </w:p>
                          </w:tc>
                        </w:tr>
                        <w:tr w:rsidR="005E085F">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9360"/>
                              </w:tblGrid>
                              <w:tr w:rsidR="005E085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5E085F">
                                      <w:trPr>
                                        <w:tblCellSpacing w:w="0" w:type="dxa"/>
                                      </w:trPr>
                                      <w:tc>
                                        <w:tcPr>
                                          <w:tcW w:w="0" w:type="auto"/>
                                          <w:vAlign w:val="center"/>
                                          <w:hideMark/>
                                        </w:tcPr>
                                        <w:p w:rsidR="005E085F" w:rsidRDefault="005E085F">
                                          <w:pPr>
                                            <w:rPr>
                                              <w:rFonts w:ascii="Arial" w:eastAsia="Times New Roman" w:hAnsi="Arial" w:cs="Arial"/>
                                              <w:sz w:val="18"/>
                                              <w:szCs w:val="18"/>
                                            </w:rPr>
                                          </w:pPr>
                                          <w:r>
                                            <w:rPr>
                                              <w:rFonts w:ascii="Arial" w:eastAsia="Times New Roman" w:hAnsi="Arial" w:cs="Arial"/>
                                              <w:noProof/>
                                              <w:sz w:val="18"/>
                                              <w:szCs w:val="18"/>
                                              <w:bdr w:val="single" w:sz="8" w:space="0" w:color="auto" w:frame="1"/>
                                            </w:rPr>
                                            <w:drawing>
                                              <wp:inline distT="0" distB="0" distL="0" distR="0">
                                                <wp:extent cx="9525" cy="9525"/>
                                                <wp:effectExtent l="0" t="0" r="0" b="0"/>
                                                <wp:docPr id="5" name="Picture 5"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moved by sende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5E085F" w:rsidRDefault="005E085F">
                                    <w:pPr>
                                      <w:rPr>
                                        <w:rFonts w:eastAsia="Times New Roman"/>
                                        <w:sz w:val="20"/>
                                        <w:szCs w:val="20"/>
                                      </w:rPr>
                                    </w:pPr>
                                  </w:p>
                                </w:tc>
                              </w:tr>
                            </w:tbl>
                            <w:p w:rsidR="005E085F" w:rsidRDefault="005E085F">
                              <w:pPr>
                                <w:rPr>
                                  <w:rFonts w:ascii="Arial" w:eastAsia="Times New Roman"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E085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5E085F">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360"/>
                                          </w:tblGrid>
                                          <w:tr w:rsidR="005E085F">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305"/>
                                                  <w:gridCol w:w="450"/>
                                                  <w:gridCol w:w="450"/>
                                                  <w:gridCol w:w="4155"/>
                                                </w:tblGrid>
                                                <w:tr w:rsidR="005E085F">
                                                  <w:trPr>
                                                    <w:tblCellSpacing w:w="0" w:type="dxa"/>
                                                  </w:trPr>
                                                  <w:tc>
                                                    <w:tcPr>
                                                      <w:tcW w:w="0" w:type="auto"/>
                                                      <w:tcMar>
                                                        <w:top w:w="150" w:type="dxa"/>
                                                        <w:left w:w="3855" w:type="dxa"/>
                                                        <w:bottom w:w="150" w:type="dxa"/>
                                                        <w:right w:w="150" w:type="dxa"/>
                                                      </w:tcMar>
                                                      <w:hideMark/>
                                                    </w:tcPr>
                                                    <w:p w:rsidR="005E085F" w:rsidRDefault="005E085F">
                                                      <w:pPr>
                                                        <w:jc w:val="center"/>
                                                        <w:rPr>
                                                          <w:rFonts w:ascii="Arial" w:eastAsia="Times New Roman" w:hAnsi="Arial" w:cs="Arial"/>
                                                          <w:sz w:val="18"/>
                                                          <w:szCs w:val="18"/>
                                                        </w:rPr>
                                                      </w:pPr>
                                                      <w:r>
                                                        <w:rPr>
                                                          <w:rFonts w:ascii="Arial" w:eastAsia="Times New Roman" w:hAnsi="Arial" w:cs="Arial"/>
                                                          <w:noProof/>
                                                          <w:color w:val="00594C"/>
                                                          <w:sz w:val="18"/>
                                                          <w:szCs w:val="18"/>
                                                          <w:bdr w:val="single" w:sz="8" w:space="0" w:color="auto" w:frame="1"/>
                                                        </w:rPr>
                                                        <w:drawing>
                                                          <wp:inline distT="0" distB="0" distL="0" distR="0">
                                                            <wp:extent cx="228600" cy="228600"/>
                                                            <wp:effectExtent l="0" t="0" r="0" b="0"/>
                                                            <wp:docPr id="4" name="Picture 4" descr="Image removed by sender. Twit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moved by sender. Twitter">
                                                                      <a:hlinkClick r:id="rId9" tgtFrame="&quot;_blank&quot;"/>
                                                                    </pic:cNvPr>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0" w:type="dxa"/>
                                                        <w:bottom w:w="150" w:type="dxa"/>
                                                        <w:right w:w="150" w:type="dxa"/>
                                                      </w:tcMar>
                                                      <w:hideMark/>
                                                    </w:tcPr>
                                                    <w:p w:rsidR="005E085F" w:rsidRDefault="005E085F">
                                                      <w:pPr>
                                                        <w:jc w:val="center"/>
                                                        <w:rPr>
                                                          <w:rFonts w:ascii="Arial" w:eastAsia="Times New Roman" w:hAnsi="Arial" w:cs="Arial"/>
                                                          <w:sz w:val="18"/>
                                                          <w:szCs w:val="18"/>
                                                        </w:rPr>
                                                      </w:pPr>
                                                      <w:r>
                                                        <w:rPr>
                                                          <w:rFonts w:ascii="Arial" w:eastAsia="Times New Roman" w:hAnsi="Arial" w:cs="Arial"/>
                                                          <w:noProof/>
                                                          <w:color w:val="00594C"/>
                                                          <w:sz w:val="18"/>
                                                          <w:szCs w:val="18"/>
                                                          <w:bdr w:val="single" w:sz="8" w:space="0" w:color="auto" w:frame="1"/>
                                                        </w:rPr>
                                                        <w:drawing>
                                                          <wp:inline distT="0" distB="0" distL="0" distR="0">
                                                            <wp:extent cx="228600" cy="228600"/>
                                                            <wp:effectExtent l="0" t="0" r="0" b="0"/>
                                                            <wp:docPr id="3" name="Picture 3" descr="Image removed by sender. Facebook">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moved by sender. Facebook">
                                                                      <a:hlinkClick r:id="rId11" tgtFrame="&quot;_blank&quot;"/>
                                                                    </pic:cNvPr>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0" w:type="dxa"/>
                                                        <w:bottom w:w="150" w:type="dxa"/>
                                                        <w:right w:w="150" w:type="dxa"/>
                                                      </w:tcMar>
                                                      <w:hideMark/>
                                                    </w:tcPr>
                                                    <w:p w:rsidR="005E085F" w:rsidRDefault="005E085F">
                                                      <w:pPr>
                                                        <w:jc w:val="center"/>
                                                        <w:rPr>
                                                          <w:rFonts w:ascii="Arial" w:eastAsia="Times New Roman" w:hAnsi="Arial" w:cs="Arial"/>
                                                          <w:sz w:val="18"/>
                                                          <w:szCs w:val="18"/>
                                                        </w:rPr>
                                                      </w:pPr>
                                                      <w:r>
                                                        <w:rPr>
                                                          <w:rFonts w:ascii="Arial" w:eastAsia="Times New Roman" w:hAnsi="Arial" w:cs="Arial"/>
                                                          <w:noProof/>
                                                          <w:color w:val="00594C"/>
                                                          <w:sz w:val="18"/>
                                                          <w:szCs w:val="18"/>
                                                          <w:bdr w:val="single" w:sz="8" w:space="0" w:color="auto" w:frame="1"/>
                                                        </w:rPr>
                                                        <w:drawing>
                                                          <wp:inline distT="0" distB="0" distL="0" distR="0">
                                                            <wp:extent cx="228600" cy="228600"/>
                                                            <wp:effectExtent l="0" t="0" r="0" b="0"/>
                                                            <wp:docPr id="2" name="Picture 2" descr="Image removed by sender. Instagra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moved by sender. Instagram">
                                                                      <a:hlinkClick r:id="rId12" tgtFrame="&quot;_blank&quot;"/>
                                                                    </pic:cNvPr>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0" w:type="dxa"/>
                                                        <w:bottom w:w="150" w:type="dxa"/>
                                                        <w:right w:w="3855" w:type="dxa"/>
                                                      </w:tcMar>
                                                      <w:hideMark/>
                                                    </w:tcPr>
                                                    <w:p w:rsidR="005E085F" w:rsidRDefault="005E085F">
                                                      <w:pPr>
                                                        <w:jc w:val="center"/>
                                                        <w:rPr>
                                                          <w:rFonts w:ascii="Arial" w:eastAsia="Times New Roman" w:hAnsi="Arial" w:cs="Arial"/>
                                                          <w:sz w:val="18"/>
                                                          <w:szCs w:val="18"/>
                                                        </w:rPr>
                                                      </w:pPr>
                                                      <w:r>
                                                        <w:rPr>
                                                          <w:rFonts w:ascii="Arial" w:eastAsia="Times New Roman" w:hAnsi="Arial" w:cs="Arial"/>
                                                          <w:noProof/>
                                                          <w:color w:val="00594C"/>
                                                          <w:sz w:val="18"/>
                                                          <w:szCs w:val="18"/>
                                                          <w:bdr w:val="single" w:sz="8" w:space="0" w:color="auto" w:frame="1"/>
                                                        </w:rPr>
                                                        <w:drawing>
                                                          <wp:inline distT="0" distB="0" distL="0" distR="0">
                                                            <wp:extent cx="228600" cy="228600"/>
                                                            <wp:effectExtent l="0" t="0" r="0" b="0"/>
                                                            <wp:docPr id="1" name="Picture 1" descr="Image removed by sender. YouTub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moved by sender. YouTube">
                                                                      <a:hlinkClick r:id="rId13" tgtFrame="&quot;_blank&quot;"/>
                                                                    </pic:cNvPr>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5E085F" w:rsidRDefault="005E085F">
                                                <w:pPr>
                                                  <w:rPr>
                                                    <w:rFonts w:eastAsia="Times New Roman"/>
                                                    <w:sz w:val="20"/>
                                                    <w:szCs w:val="20"/>
                                                  </w:rPr>
                                                </w:pPr>
                                              </w:p>
                                            </w:tc>
                                          </w:tr>
                                        </w:tbl>
                                        <w:p w:rsidR="005E085F" w:rsidRDefault="005E085F">
                                          <w:pPr>
                                            <w:rPr>
                                              <w:rFonts w:eastAsia="Times New Roman"/>
                                              <w:sz w:val="20"/>
                                              <w:szCs w:val="20"/>
                                            </w:rPr>
                                          </w:pPr>
                                        </w:p>
                                      </w:tc>
                                    </w:tr>
                                  </w:tbl>
                                  <w:p w:rsidR="005E085F" w:rsidRDefault="005E085F">
                                    <w:pPr>
                                      <w:rPr>
                                        <w:rFonts w:eastAsia="Times New Roman"/>
                                        <w:sz w:val="20"/>
                                        <w:szCs w:val="20"/>
                                      </w:rPr>
                                    </w:pPr>
                                  </w:p>
                                </w:tc>
                              </w:tr>
                            </w:tbl>
                            <w:p w:rsidR="005E085F" w:rsidRDefault="005E085F">
                              <w:pPr>
                                <w:rPr>
                                  <w:rFonts w:eastAsia="Times New Roman"/>
                                  <w:sz w:val="20"/>
                                  <w:szCs w:val="20"/>
                                </w:rPr>
                              </w:pPr>
                            </w:p>
                          </w:tc>
                        </w:tr>
                      </w:tbl>
                      <w:p w:rsidR="005E085F" w:rsidRDefault="005E085F">
                        <w:pPr>
                          <w:rPr>
                            <w:rFonts w:eastAsia="Times New Roman"/>
                            <w:sz w:val="20"/>
                            <w:szCs w:val="20"/>
                          </w:rPr>
                        </w:pPr>
                      </w:p>
                    </w:tc>
                  </w:tr>
                </w:tbl>
                <w:p w:rsidR="005E085F" w:rsidRDefault="005E085F">
                  <w:pPr>
                    <w:rPr>
                      <w:rFonts w:eastAsia="Times New Roman"/>
                      <w:sz w:val="20"/>
                      <w:szCs w:val="20"/>
                    </w:rPr>
                  </w:pPr>
                </w:p>
              </w:tc>
            </w:tr>
            <w:tr w:rsidR="005E085F">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5E085F">
                    <w:trPr>
                      <w:tblCellSpacing w:w="0" w:type="dxa"/>
                      <w:jc w:val="center"/>
                    </w:trPr>
                    <w:tc>
                      <w:tcPr>
                        <w:tcW w:w="0" w:type="auto"/>
                        <w:tcMar>
                          <w:top w:w="150" w:type="dxa"/>
                          <w:left w:w="150" w:type="dxa"/>
                          <w:bottom w:w="150" w:type="dxa"/>
                          <w:right w:w="150" w:type="dxa"/>
                        </w:tcMar>
                        <w:vAlign w:val="center"/>
                        <w:hideMark/>
                      </w:tcPr>
                      <w:p w:rsidR="005E085F" w:rsidRDefault="005E085F">
                        <w:pPr>
                          <w:jc w:val="center"/>
                          <w:rPr>
                            <w:rFonts w:ascii="Georgia" w:eastAsia="Times New Roman" w:hAnsi="Georgia" w:cs="Arial"/>
                            <w:color w:val="000000"/>
                          </w:rPr>
                        </w:pPr>
                        <w:r>
                          <w:rPr>
                            <w:rStyle w:val="Strong"/>
                            <w:rFonts w:ascii="Georgia" w:eastAsia="Times New Roman" w:hAnsi="Georgia" w:cs="Arial"/>
                            <w:color w:val="000000"/>
                          </w:rPr>
                          <w:lastRenderedPageBreak/>
                          <w:t>New Jersey City University</w:t>
                        </w:r>
                        <w:r>
                          <w:rPr>
                            <w:rFonts w:ascii="Georgia" w:eastAsia="Times New Roman" w:hAnsi="Georgia" w:cs="Arial"/>
                            <w:b/>
                            <w:bCs/>
                            <w:color w:val="000000"/>
                          </w:rPr>
                          <w:br/>
                        </w:r>
                        <w:r>
                          <w:rPr>
                            <w:rStyle w:val="Strong"/>
                            <w:rFonts w:ascii="Georgia" w:eastAsia="Times New Roman" w:hAnsi="Georgia" w:cs="Arial"/>
                            <w:color w:val="000000"/>
                          </w:rPr>
                          <w:t>2039 John F. Kennedy Boulevard | Jersey City, NJ 07305</w:t>
                        </w:r>
                        <w:r>
                          <w:rPr>
                            <w:rFonts w:ascii="Georgia" w:eastAsia="Times New Roman" w:hAnsi="Georgia" w:cs="Arial"/>
                            <w:color w:val="000000"/>
                          </w:rPr>
                          <w:t xml:space="preserve"> </w:t>
                        </w:r>
                      </w:p>
                    </w:tc>
                  </w:tr>
                </w:tbl>
                <w:p w:rsidR="005E085F" w:rsidRDefault="005E085F">
                  <w:pPr>
                    <w:jc w:val="center"/>
                    <w:rPr>
                      <w:rFonts w:eastAsia="Times New Roman"/>
                      <w:sz w:val="20"/>
                      <w:szCs w:val="20"/>
                    </w:rPr>
                  </w:pPr>
                </w:p>
              </w:tc>
            </w:tr>
          </w:tbl>
          <w:p w:rsidR="005E085F" w:rsidRDefault="005E085F">
            <w:pPr>
              <w:jc w:val="center"/>
              <w:rPr>
                <w:rFonts w:eastAsia="Times New Roman"/>
                <w:sz w:val="20"/>
                <w:szCs w:val="20"/>
              </w:rPr>
            </w:pPr>
          </w:p>
        </w:tc>
      </w:tr>
    </w:tbl>
    <w:p w:rsidR="00EC4C29" w:rsidRDefault="00EC4C29"/>
    <w:sectPr w:rsidR="00EC4C29" w:rsidSect="005E085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303"/>
    <w:multiLevelType w:val="multilevel"/>
    <w:tmpl w:val="E2800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2F1E54"/>
    <w:multiLevelType w:val="multilevel"/>
    <w:tmpl w:val="89F4F9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85F"/>
    <w:rsid w:val="005E085F"/>
    <w:rsid w:val="00EC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2058"/>
  <w15:chartTrackingRefBased/>
  <w15:docId w15:val="{162D3503-E9B0-46C8-A1B3-8FB81C2E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85F"/>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5E085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5F"/>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5E085F"/>
    <w:rPr>
      <w:color w:val="0000FF"/>
      <w:u w:val="single"/>
    </w:rPr>
  </w:style>
  <w:style w:type="character" w:styleId="Strong">
    <w:name w:val="Strong"/>
    <w:basedOn w:val="DefaultParagraphFont"/>
    <w:uiPriority w:val="22"/>
    <w:qFormat/>
    <w:rsid w:val="005E0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WRD000.jpg" TargetMode="External"/><Relationship Id="rId13" Type="http://schemas.openxmlformats.org/officeDocument/2006/relationships/hyperlink" Target="https://t.e2ma.net/click/k8rqlf/c6oo9t/0cyqe6b"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e2ma.net/click/k8rqlf/c6oo9t/kkxqe6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2ma.net/click/k8rqlf/c6oo9t/86uqe6b" TargetMode="External"/><Relationship Id="rId11" Type="http://schemas.openxmlformats.org/officeDocument/2006/relationships/hyperlink" Target="https://t.e2ma.net/click/k8rqlf/c6oo9t/4rwqe6b" TargetMode="External"/><Relationship Id="rId5" Type="http://schemas.openxmlformats.org/officeDocument/2006/relationships/hyperlink" Target="https://t.e2ma.net/click/k8rqlf/c6oo9t/seuqe6b"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t.e2ma.net/click/k8rqlf/c6oo9t/ozvqe6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1</cp:revision>
  <dcterms:created xsi:type="dcterms:W3CDTF">2021-09-15T17:57:00Z</dcterms:created>
  <dcterms:modified xsi:type="dcterms:W3CDTF">2021-09-15T18:00:00Z</dcterms:modified>
</cp:coreProperties>
</file>