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4F5" w:rsidRPr="006A17EE" w:rsidRDefault="006C4AD3" w:rsidP="001F4894">
      <w:pPr>
        <w:pStyle w:val="NoSpacing"/>
        <w:jc w:val="center"/>
      </w:pPr>
      <w:r w:rsidRPr="006A17EE">
        <w:t>Course Proposal for Tier 3 Capstone</w:t>
      </w:r>
    </w:p>
    <w:p w:rsidR="00047A21" w:rsidRPr="006A17EE" w:rsidRDefault="00047A21" w:rsidP="00E77DD1">
      <w:pPr>
        <w:jc w:val="center"/>
      </w:pPr>
      <w:r w:rsidRPr="006A17EE">
        <w:t>Edvige Giunta</w:t>
      </w:r>
    </w:p>
    <w:p w:rsidR="006C4AD3" w:rsidRDefault="006C4AD3" w:rsidP="00E77DD1">
      <w:pPr>
        <w:jc w:val="center"/>
      </w:pPr>
      <w:r w:rsidRPr="006A17EE">
        <w:t>Department of English</w:t>
      </w:r>
    </w:p>
    <w:p w:rsidR="00D55BFD" w:rsidRPr="00D55BFD" w:rsidRDefault="00092725" w:rsidP="00E77DD1">
      <w:pPr>
        <w:jc w:val="center"/>
      </w:pPr>
      <w:r>
        <w:t>November 29</w:t>
      </w:r>
      <w:r w:rsidR="00D55BFD" w:rsidRPr="00D55BFD">
        <w:t>, 2015</w:t>
      </w:r>
    </w:p>
    <w:p w:rsidR="00237D3D" w:rsidRPr="006A17EE" w:rsidRDefault="00237D3D" w:rsidP="00E77DD1"/>
    <w:p w:rsidR="00237D3D" w:rsidRPr="006A17EE" w:rsidRDefault="00237D3D" w:rsidP="00E77DD1">
      <w:r w:rsidRPr="006A17EE">
        <w:rPr>
          <w:b/>
        </w:rPr>
        <w:t>1. Abbreviated Course Title</w:t>
      </w:r>
      <w:r w:rsidRPr="006A17EE">
        <w:t xml:space="preserve"> </w:t>
      </w:r>
    </w:p>
    <w:p w:rsidR="00406CD4" w:rsidRPr="006A17EE" w:rsidRDefault="00406CD4" w:rsidP="00E77DD1"/>
    <w:p w:rsidR="00406CD4" w:rsidRPr="006A17EE" w:rsidRDefault="002219F7" w:rsidP="00E77DD1">
      <w:r w:rsidRPr="006A17EE">
        <w:tab/>
      </w:r>
      <w:r w:rsidR="00813435">
        <w:t xml:space="preserve">The Triangle </w:t>
      </w:r>
      <w:r w:rsidR="000C6CBF" w:rsidRPr="006A17EE">
        <w:t>F</w:t>
      </w:r>
      <w:r w:rsidR="007766F5" w:rsidRPr="006A17EE">
        <w:t>ire</w:t>
      </w:r>
    </w:p>
    <w:p w:rsidR="00237D3D" w:rsidRPr="006A17EE" w:rsidRDefault="00237D3D" w:rsidP="00E77DD1"/>
    <w:p w:rsidR="00237D3D" w:rsidRPr="006A17EE" w:rsidRDefault="00237D3D" w:rsidP="00E77DD1">
      <w:pPr>
        <w:rPr>
          <w:b/>
        </w:rPr>
      </w:pPr>
      <w:r w:rsidRPr="006A17EE">
        <w:rPr>
          <w:b/>
        </w:rPr>
        <w:t>2. Full Course Title</w:t>
      </w:r>
    </w:p>
    <w:p w:rsidR="005C5DAF" w:rsidRPr="006A17EE" w:rsidRDefault="005C5DAF" w:rsidP="00E77DD1">
      <w:pPr>
        <w:rPr>
          <w:b/>
        </w:rPr>
      </w:pPr>
    </w:p>
    <w:p w:rsidR="005C5DAF" w:rsidRPr="006A17EE" w:rsidRDefault="002219F7" w:rsidP="00E77DD1">
      <w:r w:rsidRPr="006A17EE">
        <w:tab/>
      </w:r>
      <w:r w:rsidR="005C5DAF" w:rsidRPr="006A17EE">
        <w:t>The Triangle Shirtwaist Factory</w:t>
      </w:r>
      <w:r w:rsidR="000C6CBF" w:rsidRPr="006A17EE">
        <w:t xml:space="preserve"> F</w:t>
      </w:r>
      <w:r w:rsidR="007766F5" w:rsidRPr="006A17EE">
        <w:t>ire</w:t>
      </w:r>
      <w:r w:rsidR="005C5DAF" w:rsidRPr="006A17EE">
        <w:t>: Interdisciplinary Perspectives</w:t>
      </w:r>
    </w:p>
    <w:p w:rsidR="00237D3D" w:rsidRPr="006A17EE" w:rsidRDefault="00237D3D" w:rsidP="00E77DD1"/>
    <w:p w:rsidR="00237D3D" w:rsidRPr="006A17EE" w:rsidRDefault="00005809" w:rsidP="00E77DD1">
      <w:r w:rsidRPr="006A17EE">
        <w:rPr>
          <w:b/>
        </w:rPr>
        <w:t>3. Credits</w:t>
      </w:r>
      <w:r w:rsidR="00237D3D" w:rsidRPr="006A17EE">
        <w:t xml:space="preserve"> </w:t>
      </w:r>
    </w:p>
    <w:p w:rsidR="00D97EAC" w:rsidRPr="006A17EE" w:rsidRDefault="00D97EAC" w:rsidP="00E77DD1"/>
    <w:p w:rsidR="00D97EAC" w:rsidRPr="006A17EE" w:rsidRDefault="002219F7" w:rsidP="00E77DD1">
      <w:r w:rsidRPr="006A17EE">
        <w:tab/>
      </w:r>
      <w:r w:rsidR="00D97EAC" w:rsidRPr="006A17EE">
        <w:t>Three (3) credits</w:t>
      </w:r>
    </w:p>
    <w:p w:rsidR="00237D3D" w:rsidRPr="006A17EE" w:rsidRDefault="00237D3D" w:rsidP="00E77DD1"/>
    <w:p w:rsidR="00237D3D" w:rsidRPr="006A17EE" w:rsidRDefault="0042765D" w:rsidP="00E77DD1">
      <w:r w:rsidRPr="006A17EE">
        <w:rPr>
          <w:b/>
        </w:rPr>
        <w:t>4</w:t>
      </w:r>
      <w:r w:rsidR="00237D3D" w:rsidRPr="006A17EE">
        <w:rPr>
          <w:b/>
        </w:rPr>
        <w:t>. Course Components</w:t>
      </w:r>
      <w:r w:rsidR="00237D3D" w:rsidRPr="006A17EE">
        <w:t xml:space="preserve"> </w:t>
      </w:r>
    </w:p>
    <w:p w:rsidR="00D97EAC" w:rsidRPr="006A17EE" w:rsidRDefault="00D97EAC" w:rsidP="00E77DD1"/>
    <w:p w:rsidR="00D97EAC" w:rsidRPr="006A17EE" w:rsidRDefault="002219F7" w:rsidP="00E77DD1">
      <w:r w:rsidRPr="006A17EE">
        <w:tab/>
      </w:r>
      <w:r w:rsidR="00D97EAC" w:rsidRPr="006A17EE">
        <w:t>Lecture</w:t>
      </w:r>
    </w:p>
    <w:p w:rsidR="00237D3D" w:rsidRPr="006A17EE" w:rsidRDefault="00237D3D" w:rsidP="00E77DD1"/>
    <w:p w:rsidR="00237D3D" w:rsidRPr="006A17EE" w:rsidRDefault="0042765D" w:rsidP="00E77DD1">
      <w:r w:rsidRPr="006A17EE">
        <w:rPr>
          <w:b/>
        </w:rPr>
        <w:t>5</w:t>
      </w:r>
      <w:r w:rsidR="00237D3D" w:rsidRPr="006A17EE">
        <w:rPr>
          <w:b/>
        </w:rPr>
        <w:t>. Course Level</w:t>
      </w:r>
      <w:r w:rsidR="00237D3D" w:rsidRPr="006A17EE">
        <w:t xml:space="preserve"> </w:t>
      </w:r>
    </w:p>
    <w:p w:rsidR="00D97EAC" w:rsidRPr="006A17EE" w:rsidRDefault="00D97EAC" w:rsidP="00E77DD1"/>
    <w:p w:rsidR="00D97EAC" w:rsidRPr="006A17EE" w:rsidRDefault="002219F7" w:rsidP="00E77DD1">
      <w:r w:rsidRPr="006A17EE">
        <w:tab/>
      </w:r>
      <w:r w:rsidR="00D97EAC" w:rsidRPr="006A17EE">
        <w:t>300-level</w:t>
      </w:r>
    </w:p>
    <w:p w:rsidR="00237D3D" w:rsidRPr="006A17EE" w:rsidRDefault="00237D3D" w:rsidP="00E77DD1"/>
    <w:p w:rsidR="00237D3D" w:rsidRPr="006A17EE" w:rsidRDefault="0042765D" w:rsidP="00E77DD1">
      <w:r w:rsidRPr="006A17EE">
        <w:rPr>
          <w:b/>
        </w:rPr>
        <w:t>6</w:t>
      </w:r>
      <w:r w:rsidR="00237D3D" w:rsidRPr="006A17EE">
        <w:rPr>
          <w:b/>
        </w:rPr>
        <w:t>. Catalog Description</w:t>
      </w:r>
      <w:r w:rsidR="00237D3D" w:rsidRPr="006A17EE">
        <w:t xml:space="preserve"> </w:t>
      </w:r>
    </w:p>
    <w:p w:rsidR="00DD2690" w:rsidRPr="006A17EE" w:rsidRDefault="00DD2690" w:rsidP="00E77DD1"/>
    <w:p w:rsidR="00645112" w:rsidRPr="006A17EE" w:rsidRDefault="00645112" w:rsidP="00645112">
      <w:pPr>
        <w:ind w:left="720"/>
      </w:pPr>
      <w:r w:rsidRPr="006A17EE">
        <w:t xml:space="preserve">This course examines the Triangle Shirtwaist Factory fire of March 25, 1911. Students study </w:t>
      </w:r>
      <w:r>
        <w:t xml:space="preserve">representations of </w:t>
      </w:r>
      <w:r w:rsidRPr="006A17EE">
        <w:t xml:space="preserve">the fire in the context of early </w:t>
      </w:r>
      <w:r>
        <w:t>twentie</w:t>
      </w:r>
      <w:r w:rsidRPr="006A17EE">
        <w:t>th-century social history</w:t>
      </w:r>
      <w:r>
        <w:t>,</w:t>
      </w:r>
      <w:r w:rsidRPr="006A17EE">
        <w:t xml:space="preserve"> </w:t>
      </w:r>
      <w:r>
        <w:t>investigating</w:t>
      </w:r>
      <w:r w:rsidRPr="006A17EE">
        <w:t xml:space="preserve"> how the memory and significance of the fire have reverberated nationally and internationally in </w:t>
      </w:r>
      <w:r>
        <w:t xml:space="preserve">literature, art, politics, and </w:t>
      </w:r>
      <w:r w:rsidRPr="006A17EE">
        <w:t>culture for over a century.</w:t>
      </w:r>
    </w:p>
    <w:p w:rsidR="00237D3D" w:rsidRPr="006A17EE" w:rsidRDefault="00237D3D" w:rsidP="00E77DD1"/>
    <w:p w:rsidR="00237D3D" w:rsidRPr="006A17EE" w:rsidRDefault="0042765D" w:rsidP="00E77DD1">
      <w:r w:rsidRPr="006A17EE">
        <w:rPr>
          <w:b/>
        </w:rPr>
        <w:t>7</w:t>
      </w:r>
      <w:r w:rsidR="00237D3D" w:rsidRPr="006A17EE">
        <w:rPr>
          <w:b/>
        </w:rPr>
        <w:t xml:space="preserve">. Course Prerequisites </w:t>
      </w:r>
      <w:r w:rsidR="00E712D2" w:rsidRPr="006A17EE">
        <w:rPr>
          <w:b/>
        </w:rPr>
        <w:t>o</w:t>
      </w:r>
      <w:r w:rsidR="00005809" w:rsidRPr="006A17EE">
        <w:rPr>
          <w:b/>
        </w:rPr>
        <w:t>r Co-</w:t>
      </w:r>
      <w:r w:rsidR="00E712D2" w:rsidRPr="006A17EE">
        <w:rPr>
          <w:b/>
        </w:rPr>
        <w:t>requisites</w:t>
      </w:r>
      <w:r w:rsidR="00E712D2" w:rsidRPr="006A17EE">
        <w:t xml:space="preserve"> </w:t>
      </w:r>
    </w:p>
    <w:p w:rsidR="00A95073" w:rsidRPr="006A17EE" w:rsidRDefault="00A95073" w:rsidP="00E77DD1"/>
    <w:p w:rsidR="00235216" w:rsidRPr="006A17EE" w:rsidRDefault="000B74CA" w:rsidP="00E77DD1">
      <w:pPr>
        <w:ind w:left="720"/>
      </w:pPr>
      <w:r>
        <w:rPr>
          <w:rFonts w:eastAsia="Times New Roman"/>
        </w:rPr>
        <w:t xml:space="preserve">8 courses/24 credits in Gen Ed Tiers I and II. </w:t>
      </w:r>
    </w:p>
    <w:p w:rsidR="00237D3D" w:rsidRPr="006A17EE" w:rsidRDefault="00237D3D" w:rsidP="00E77DD1">
      <w:bookmarkStart w:id="0" w:name="_GoBack"/>
      <w:bookmarkEnd w:id="0"/>
    </w:p>
    <w:p w:rsidR="00237D3D" w:rsidRPr="006A17EE" w:rsidRDefault="0042765D" w:rsidP="00E77DD1">
      <w:r w:rsidRPr="006A17EE">
        <w:rPr>
          <w:b/>
        </w:rPr>
        <w:t>8</w:t>
      </w:r>
      <w:r w:rsidR="00237D3D" w:rsidRPr="006A17EE">
        <w:rPr>
          <w:b/>
        </w:rPr>
        <w:t>. Rationale</w:t>
      </w:r>
      <w:r w:rsidR="00237D3D" w:rsidRPr="006A17EE">
        <w:t xml:space="preserve"> </w:t>
      </w:r>
    </w:p>
    <w:p w:rsidR="00D277F3" w:rsidRPr="006A17EE" w:rsidRDefault="00D277F3" w:rsidP="00E77DD1"/>
    <w:p w:rsidR="008421C5" w:rsidRPr="006A17EE" w:rsidRDefault="008421C5" w:rsidP="008421C5">
      <w:pPr>
        <w:ind w:left="720"/>
      </w:pPr>
      <w:r w:rsidRPr="006A17EE">
        <w:t xml:space="preserve">This course is proposed as a General Education Tier 3 Capstone course. Each student will focus for a significant part of the course on a capstone project in which he or she will undertake study in the modes of inquiry that best reflect his or her academic interests and are most appropriate for the chosen capstone project. </w:t>
      </w:r>
    </w:p>
    <w:p w:rsidR="008421C5" w:rsidRPr="006A17EE" w:rsidRDefault="008421C5" w:rsidP="008421C5">
      <w:pPr>
        <w:ind w:left="720"/>
      </w:pPr>
    </w:p>
    <w:p w:rsidR="008421C5" w:rsidRPr="006A17EE" w:rsidRDefault="008421C5" w:rsidP="008421C5">
      <w:pPr>
        <w:ind w:left="720"/>
      </w:pPr>
      <w:r w:rsidRPr="006A17EE">
        <w:t xml:space="preserve">The course will be structured as an interdisciplinary learning community in which students learn from their classmates’ research projects but also exchange suggestions for sources and ideas drawn from their research on their own individual projects. When this </w:t>
      </w:r>
      <w:r w:rsidRPr="006A17EE">
        <w:lastRenderedPageBreak/>
        <w:t>course is offered in the spring semester, it will include the opportunity for students to participate in events and activities connected to the annual commemorations of the Triangle fire (in New York City).</w:t>
      </w:r>
    </w:p>
    <w:p w:rsidR="008421C5" w:rsidRPr="006A17EE" w:rsidRDefault="008421C5" w:rsidP="008421C5">
      <w:pPr>
        <w:ind w:left="720"/>
      </w:pPr>
    </w:p>
    <w:p w:rsidR="00E80AF0" w:rsidRPr="006A17EE" w:rsidRDefault="00AC1BF0" w:rsidP="008421C5">
      <w:pPr>
        <w:ind w:left="720"/>
      </w:pPr>
      <w:r w:rsidRPr="006A17EE">
        <w:t>Through an in-depth study of this singular historical event</w:t>
      </w:r>
      <w:r w:rsidR="008421C5" w:rsidRPr="006A17EE">
        <w:t>,</w:t>
      </w:r>
      <w:r w:rsidRPr="006A17EE">
        <w:t xml:space="preserve"> </w:t>
      </w:r>
      <w:r w:rsidR="008421C5" w:rsidRPr="006A17EE">
        <w:t>which</w:t>
      </w:r>
      <w:r w:rsidRPr="006A17EE">
        <w:t xml:space="preserve"> had important historical and cultural repercussions, </w:t>
      </w:r>
      <w:r w:rsidR="00E80AF0" w:rsidRPr="006A17EE">
        <w:t>students will be able to use the</w:t>
      </w:r>
      <w:r w:rsidRPr="006A17EE">
        <w:t xml:space="preserve"> skills associated with the University-wide student learning goals that they have bee</w:t>
      </w:r>
      <w:r w:rsidR="00E80AF0" w:rsidRPr="006A17EE">
        <w:t>n developing</w:t>
      </w:r>
      <w:r w:rsidRPr="006A17EE">
        <w:t xml:space="preserve"> during their studies in Tiers 1 and 2.</w:t>
      </w:r>
      <w:r w:rsidR="00612D91" w:rsidRPr="006A17EE">
        <w:t xml:space="preserve"> </w:t>
      </w:r>
      <w:r w:rsidR="00E80AF0" w:rsidRPr="006A17EE">
        <w:t xml:space="preserve">Each student will demonstrate proficiency in the outcomes associated with at least two of the following university-wide learning goals: </w:t>
      </w:r>
    </w:p>
    <w:p w:rsidR="00E80AF0" w:rsidRPr="006A17EE" w:rsidRDefault="00E80AF0" w:rsidP="00E80AF0">
      <w:pPr>
        <w:numPr>
          <w:ilvl w:val="0"/>
          <w:numId w:val="7"/>
        </w:numPr>
        <w:spacing w:before="100" w:beforeAutospacing="1" w:after="100" w:afterAutospacing="1"/>
        <w:rPr>
          <w:rFonts w:eastAsia="Times New Roman"/>
        </w:rPr>
      </w:pPr>
      <w:r w:rsidRPr="006A17EE">
        <w:rPr>
          <w:rFonts w:eastAsia="Times New Roman"/>
        </w:rPr>
        <w:t>Effective writing skills</w:t>
      </w:r>
    </w:p>
    <w:p w:rsidR="00E80AF0" w:rsidRPr="006A17EE" w:rsidRDefault="00E80AF0" w:rsidP="00E80AF0">
      <w:pPr>
        <w:numPr>
          <w:ilvl w:val="0"/>
          <w:numId w:val="7"/>
        </w:numPr>
        <w:spacing w:before="100" w:beforeAutospacing="1" w:after="100" w:afterAutospacing="1"/>
        <w:rPr>
          <w:rFonts w:eastAsia="Times New Roman"/>
        </w:rPr>
      </w:pPr>
      <w:r w:rsidRPr="006A17EE">
        <w:rPr>
          <w:rFonts w:eastAsia="Times New Roman"/>
        </w:rPr>
        <w:t>Effective oral communication skills</w:t>
      </w:r>
    </w:p>
    <w:p w:rsidR="00E80AF0" w:rsidRPr="006A17EE" w:rsidRDefault="00E80AF0" w:rsidP="00E80AF0">
      <w:pPr>
        <w:numPr>
          <w:ilvl w:val="0"/>
          <w:numId w:val="7"/>
        </w:numPr>
        <w:spacing w:before="100" w:beforeAutospacing="1" w:after="100" w:afterAutospacing="1"/>
        <w:rPr>
          <w:rFonts w:eastAsia="Times New Roman"/>
        </w:rPr>
      </w:pPr>
      <w:r w:rsidRPr="006A17EE">
        <w:rPr>
          <w:rFonts w:eastAsia="Times New Roman"/>
        </w:rPr>
        <w:t>The ability to think critically to evaluate and solve problems</w:t>
      </w:r>
    </w:p>
    <w:p w:rsidR="00E80AF0" w:rsidRPr="006A17EE" w:rsidRDefault="00E80AF0" w:rsidP="00E80AF0">
      <w:pPr>
        <w:numPr>
          <w:ilvl w:val="0"/>
          <w:numId w:val="7"/>
        </w:numPr>
        <w:spacing w:before="100" w:beforeAutospacing="1" w:after="100" w:afterAutospacing="1"/>
        <w:rPr>
          <w:rFonts w:eastAsia="Times New Roman"/>
        </w:rPr>
      </w:pPr>
      <w:r w:rsidRPr="006A17EE">
        <w:rPr>
          <w:rFonts w:eastAsia="Times New Roman"/>
        </w:rPr>
        <w:t>Effective information and technology literacy skills</w:t>
      </w:r>
    </w:p>
    <w:p w:rsidR="00C24DD3" w:rsidRPr="006A17EE" w:rsidRDefault="00E80AF0" w:rsidP="00504A44">
      <w:pPr>
        <w:numPr>
          <w:ilvl w:val="0"/>
          <w:numId w:val="7"/>
        </w:numPr>
        <w:spacing w:before="100" w:beforeAutospacing="1" w:after="100" w:afterAutospacing="1"/>
        <w:rPr>
          <w:rFonts w:eastAsia="Times New Roman"/>
        </w:rPr>
      </w:pPr>
      <w:r w:rsidRPr="006A17EE">
        <w:rPr>
          <w:rFonts w:eastAsia="Times New Roman"/>
        </w:rPr>
        <w:t>Responsible citizenship in a culturally complex world</w:t>
      </w:r>
    </w:p>
    <w:p w:rsidR="00237D3D" w:rsidRPr="006A17EE" w:rsidRDefault="00237D3D" w:rsidP="00E77DD1"/>
    <w:p w:rsidR="00237D3D" w:rsidRPr="006A17EE" w:rsidRDefault="0042765D" w:rsidP="00E77DD1">
      <w:r w:rsidRPr="006A17EE">
        <w:rPr>
          <w:b/>
        </w:rPr>
        <w:t>9</w:t>
      </w:r>
      <w:r w:rsidR="00E712D2" w:rsidRPr="006A17EE">
        <w:rPr>
          <w:b/>
        </w:rPr>
        <w:t>. Student Learning Outcomes</w:t>
      </w:r>
      <w:r w:rsidR="00237D3D" w:rsidRPr="006A17EE">
        <w:t xml:space="preserve"> </w:t>
      </w:r>
    </w:p>
    <w:p w:rsidR="00843C38" w:rsidRPr="006A17EE" w:rsidRDefault="00843C38" w:rsidP="00E77DD1"/>
    <w:p w:rsidR="00D60DCC" w:rsidRPr="006A17EE" w:rsidRDefault="00843C38" w:rsidP="00D60DCC">
      <w:pPr>
        <w:ind w:left="720"/>
      </w:pPr>
      <w:r w:rsidRPr="006A17EE">
        <w:t xml:space="preserve">As a Tier 3 Capstone course, </w:t>
      </w:r>
      <w:r w:rsidR="004E0F27" w:rsidRPr="006A17EE">
        <w:t xml:space="preserve">the </w:t>
      </w:r>
      <w:r w:rsidR="00664A15" w:rsidRPr="006A17EE">
        <w:t>Univer</w:t>
      </w:r>
      <w:r w:rsidR="001B30DA" w:rsidRPr="006A17EE">
        <w:t>s</w:t>
      </w:r>
      <w:r w:rsidR="00664A15" w:rsidRPr="006A17EE">
        <w:t>i</w:t>
      </w:r>
      <w:r w:rsidR="001B30DA" w:rsidRPr="006A17EE">
        <w:t xml:space="preserve">ty-wide </w:t>
      </w:r>
      <w:r w:rsidR="00AD2655" w:rsidRPr="006A17EE">
        <w:t xml:space="preserve">student </w:t>
      </w:r>
      <w:r w:rsidRPr="006A17EE">
        <w:t xml:space="preserve">learning </w:t>
      </w:r>
      <w:r w:rsidR="00A56671" w:rsidRPr="006A17EE">
        <w:t>goals</w:t>
      </w:r>
      <w:r w:rsidRPr="006A17EE">
        <w:t xml:space="preserve"> </w:t>
      </w:r>
      <w:r w:rsidR="004E0F27" w:rsidRPr="006A17EE">
        <w:t xml:space="preserve">that are </w:t>
      </w:r>
      <w:r w:rsidRPr="006A17EE">
        <w:t xml:space="preserve">covered and assessed </w:t>
      </w:r>
      <w:r w:rsidR="004E0F27" w:rsidRPr="006A17EE">
        <w:t xml:space="preserve">on the Signature Assignments (the capstone projects themselves) </w:t>
      </w:r>
      <w:r w:rsidRPr="006A17EE">
        <w:t xml:space="preserve">will depend </w:t>
      </w:r>
      <w:r w:rsidR="002021C3" w:rsidRPr="006A17EE">
        <w:t xml:space="preserve">on </w:t>
      </w:r>
      <w:r w:rsidR="00650FA4" w:rsidRPr="006A17EE">
        <w:t xml:space="preserve">the </w:t>
      </w:r>
      <w:r w:rsidR="00FD4985" w:rsidRPr="006A17EE">
        <w:t xml:space="preserve">design of </w:t>
      </w:r>
      <w:r w:rsidR="004E0F27" w:rsidRPr="006A17EE">
        <w:t xml:space="preserve">the </w:t>
      </w:r>
      <w:r w:rsidRPr="006A17EE">
        <w:t>individual projects</w:t>
      </w:r>
      <w:r w:rsidR="00650FA4" w:rsidRPr="006A17EE">
        <w:t xml:space="preserve"> proposed </w:t>
      </w:r>
      <w:r w:rsidR="004C40B4" w:rsidRPr="006A17EE">
        <w:t xml:space="preserve">by students </w:t>
      </w:r>
      <w:r w:rsidR="00650FA4" w:rsidRPr="006A17EE">
        <w:t>and approved</w:t>
      </w:r>
      <w:r w:rsidR="004C40B4" w:rsidRPr="006A17EE">
        <w:t xml:space="preserve"> by the instructor</w:t>
      </w:r>
      <w:r w:rsidRPr="006A17EE">
        <w:t>.</w:t>
      </w:r>
      <w:r w:rsidR="004C40B4" w:rsidRPr="006A17EE">
        <w:t xml:space="preserve"> </w:t>
      </w:r>
      <w:r w:rsidR="00137FD7" w:rsidRPr="006A17EE">
        <w:t xml:space="preserve">However, </w:t>
      </w:r>
      <w:r w:rsidR="0049256D" w:rsidRPr="006A17EE">
        <w:t>course</w:t>
      </w:r>
      <w:r w:rsidR="00A56671" w:rsidRPr="006A17EE">
        <w:t xml:space="preserve"> </w:t>
      </w:r>
      <w:r w:rsidR="0049256D" w:rsidRPr="006A17EE">
        <w:t xml:space="preserve">work and other assignments </w:t>
      </w:r>
      <w:r w:rsidR="008D2578" w:rsidRPr="006A17EE">
        <w:t xml:space="preserve">will emphasize the </w:t>
      </w:r>
      <w:r w:rsidR="008E4052" w:rsidRPr="006A17EE">
        <w:t xml:space="preserve">Tier 3 outcomes associated with </w:t>
      </w:r>
      <w:r w:rsidR="00E87752" w:rsidRPr="006A17EE">
        <w:t xml:space="preserve">Written Communication, </w:t>
      </w:r>
      <w:r w:rsidR="008E4052" w:rsidRPr="006A17EE">
        <w:t>Oral Communication</w:t>
      </w:r>
      <w:r w:rsidR="00E87752" w:rsidRPr="006A17EE">
        <w:t>, and Critical Thinking</w:t>
      </w:r>
      <w:r w:rsidR="003547DA" w:rsidRPr="006A17EE">
        <w:t xml:space="preserve"> and Problem-Solving</w:t>
      </w:r>
      <w:r w:rsidR="00A56671" w:rsidRPr="006A17EE">
        <w:t xml:space="preserve">. </w:t>
      </w:r>
      <w:r w:rsidR="00D60DCC" w:rsidRPr="006A17EE">
        <w:t xml:space="preserve">While the </w:t>
      </w:r>
      <w:r w:rsidR="002405D4" w:rsidRPr="006A17EE">
        <w:t xml:space="preserve">specific </w:t>
      </w:r>
      <w:r w:rsidR="00D60DCC" w:rsidRPr="006A17EE">
        <w:t xml:space="preserve">learning goals covered </w:t>
      </w:r>
      <w:r w:rsidR="00543CA0" w:rsidRPr="006A17EE">
        <w:t xml:space="preserve">in Signature Assignments </w:t>
      </w:r>
      <w:r w:rsidR="00D60DCC" w:rsidRPr="006A17EE">
        <w:t xml:space="preserve">will </w:t>
      </w:r>
      <w:r w:rsidR="004C0855" w:rsidRPr="006A17EE">
        <w:t xml:space="preserve">vary by </w:t>
      </w:r>
      <w:r w:rsidR="00D60DCC" w:rsidRPr="006A17EE">
        <w:t>individual capstone project</w:t>
      </w:r>
      <w:r w:rsidR="00A56671" w:rsidRPr="006A17EE">
        <w:t xml:space="preserve">, the whole class will be working on the following </w:t>
      </w:r>
      <w:r w:rsidR="000D5F2C" w:rsidRPr="006A17EE">
        <w:t>University-</w:t>
      </w:r>
      <w:r w:rsidR="00480D59" w:rsidRPr="006A17EE">
        <w:t>w</w:t>
      </w:r>
      <w:r w:rsidR="000D5F2C" w:rsidRPr="006A17EE">
        <w:t xml:space="preserve">ide </w:t>
      </w:r>
      <w:r w:rsidR="004B6D9E" w:rsidRPr="006A17EE">
        <w:t>and discipline-specific learning outcomes</w:t>
      </w:r>
      <w:r w:rsidR="0086533A" w:rsidRPr="006A17EE">
        <w:t>:</w:t>
      </w:r>
    </w:p>
    <w:p w:rsidR="001465DE" w:rsidRPr="006A17EE" w:rsidRDefault="00D60DCC" w:rsidP="00D60DCC">
      <w:pPr>
        <w:ind w:left="720"/>
      </w:pPr>
      <w:r w:rsidRPr="006A17EE">
        <w:t xml:space="preserve"> </w:t>
      </w:r>
    </w:p>
    <w:p w:rsidR="00B80E75" w:rsidRPr="006A17EE" w:rsidRDefault="00B80E75" w:rsidP="00E77DD1">
      <w:r w:rsidRPr="006A17EE">
        <w:rPr>
          <w:b/>
        </w:rPr>
        <w:t>University-Wide Student Learning Outcomes</w:t>
      </w:r>
    </w:p>
    <w:p w:rsidR="00D85DEE" w:rsidRPr="006A17EE" w:rsidRDefault="00D85DEE" w:rsidP="00E77DD1">
      <w:pPr>
        <w:ind w:left="720"/>
      </w:pPr>
    </w:p>
    <w:p w:rsidR="00A56671" w:rsidRPr="006A17EE" w:rsidRDefault="00A56671" w:rsidP="00A56671">
      <w:pPr>
        <w:ind w:left="720" w:hanging="720"/>
        <w:rPr>
          <w:b/>
        </w:rPr>
      </w:pPr>
      <w:r w:rsidRPr="006A17EE">
        <w:rPr>
          <w:b/>
        </w:rPr>
        <w:t>Tier 3 Written Communication Outcomes (T3WC)</w:t>
      </w:r>
    </w:p>
    <w:p w:rsidR="00A56671" w:rsidRPr="006A17EE" w:rsidRDefault="00A56671" w:rsidP="00A56671">
      <w:pPr>
        <w:ind w:left="720" w:hanging="720"/>
        <w:jc w:val="center"/>
        <w:rPr>
          <w:b/>
        </w:rPr>
      </w:pPr>
    </w:p>
    <w:p w:rsidR="00A56671" w:rsidRPr="006A17EE" w:rsidRDefault="00A56671" w:rsidP="00A56671">
      <w:pPr>
        <w:ind w:left="720" w:hanging="720"/>
      </w:pPr>
      <w:r w:rsidRPr="006A17EE">
        <w:t>At the end of the course, students will be able to:</w:t>
      </w:r>
    </w:p>
    <w:p w:rsidR="00A56671" w:rsidRPr="006A17EE" w:rsidRDefault="00A56671" w:rsidP="00A56671">
      <w:pPr>
        <w:ind w:left="720" w:hanging="720"/>
      </w:pPr>
    </w:p>
    <w:p w:rsidR="00A56671" w:rsidRPr="006A17EE" w:rsidRDefault="00A56671" w:rsidP="00A56671">
      <w:pPr>
        <w:ind w:left="1440" w:hanging="1440"/>
      </w:pPr>
      <w:r w:rsidRPr="006A17EE">
        <w:t>T3WC1</w:t>
      </w:r>
      <w:r w:rsidRPr="006A17EE">
        <w:tab/>
        <w:t>Demonstrate a thorough understanding of content, audience, and purpose that is responsive to the assigned task(s) and focuses all elements of the work.</w:t>
      </w:r>
    </w:p>
    <w:p w:rsidR="00A56671" w:rsidRPr="006A17EE" w:rsidRDefault="00A56671" w:rsidP="00A56671">
      <w:pPr>
        <w:ind w:left="1440" w:hanging="1440"/>
      </w:pPr>
    </w:p>
    <w:p w:rsidR="00A56671" w:rsidRPr="006A17EE" w:rsidRDefault="00A56671" w:rsidP="00A56671">
      <w:pPr>
        <w:ind w:left="1440" w:hanging="1440"/>
      </w:pPr>
      <w:r w:rsidRPr="006A17EE">
        <w:t>T3WC2</w:t>
      </w:r>
      <w:r w:rsidRPr="006A17EE">
        <w:tab/>
        <w:t>Use appropriate, relevant, and compelling content to illustrate mastery of the subject, conveying the writer’s understanding and shaping the whole work.</w:t>
      </w:r>
    </w:p>
    <w:p w:rsidR="00A56671" w:rsidRPr="006A17EE" w:rsidRDefault="00A56671" w:rsidP="00A56671">
      <w:pPr>
        <w:ind w:left="1440" w:hanging="1440"/>
      </w:pPr>
    </w:p>
    <w:p w:rsidR="00A56671" w:rsidRPr="006A17EE" w:rsidRDefault="00A56671" w:rsidP="00A56671">
      <w:pPr>
        <w:ind w:left="1440" w:hanging="1440"/>
      </w:pPr>
      <w:r w:rsidRPr="006A17EE">
        <w:t>T3WC3</w:t>
      </w:r>
      <w:r w:rsidRPr="006A17EE">
        <w:tab/>
        <w:t>Demonstrate detailed attention to, and successful execution of, a wide range of conventions particular to a specific discipline and/or writing task(s), including organization, content, presentation, formatting, and stylistic choices.</w:t>
      </w:r>
    </w:p>
    <w:p w:rsidR="00A56671" w:rsidRPr="006A17EE" w:rsidRDefault="00A56671" w:rsidP="00A56671">
      <w:pPr>
        <w:ind w:left="1440" w:hanging="1440"/>
      </w:pPr>
    </w:p>
    <w:p w:rsidR="00A56671" w:rsidRPr="006A17EE" w:rsidRDefault="00A56671" w:rsidP="00A56671">
      <w:pPr>
        <w:ind w:left="1440" w:hanging="1440"/>
      </w:pPr>
      <w:r w:rsidRPr="006A17EE">
        <w:t>T3WC4</w:t>
      </w:r>
      <w:r w:rsidRPr="006A17EE">
        <w:tab/>
        <w:t>Demonstrate skillful use of high-quality, credible, relevant sources to develop ideas that are appropriate for the discipline and genre of the writing.</w:t>
      </w:r>
    </w:p>
    <w:p w:rsidR="00A56671" w:rsidRPr="006A17EE" w:rsidRDefault="00A56671" w:rsidP="00A56671">
      <w:pPr>
        <w:ind w:left="1440" w:hanging="1440"/>
      </w:pPr>
    </w:p>
    <w:p w:rsidR="00A56671" w:rsidRPr="006A17EE" w:rsidRDefault="00A56671" w:rsidP="00A56671">
      <w:pPr>
        <w:ind w:left="1440" w:hanging="1440"/>
      </w:pPr>
      <w:r w:rsidRPr="006A17EE">
        <w:t>T3WC5</w:t>
      </w:r>
      <w:r w:rsidRPr="006A17EE">
        <w:tab/>
        <w:t>Use graceful language that skillfully communicates meaning to readers with clarify and fluency, and is virtually error-free.</w:t>
      </w:r>
    </w:p>
    <w:p w:rsidR="00A56671" w:rsidRPr="006A17EE" w:rsidRDefault="00A56671" w:rsidP="00A56671">
      <w:pPr>
        <w:rPr>
          <w:b/>
        </w:rPr>
      </w:pPr>
    </w:p>
    <w:p w:rsidR="00A56671" w:rsidRPr="006A17EE" w:rsidRDefault="00A56671" w:rsidP="00A56671">
      <w:pPr>
        <w:ind w:left="720" w:hanging="720"/>
        <w:rPr>
          <w:b/>
        </w:rPr>
      </w:pPr>
      <w:r w:rsidRPr="006A17EE">
        <w:rPr>
          <w:b/>
        </w:rPr>
        <w:t>Tier 3 Oral Communication Outcomes (T3OC)</w:t>
      </w:r>
    </w:p>
    <w:p w:rsidR="00A56671" w:rsidRPr="006A17EE" w:rsidRDefault="00A56671" w:rsidP="00A56671">
      <w:pPr>
        <w:ind w:left="720" w:hanging="720"/>
        <w:jc w:val="center"/>
        <w:rPr>
          <w:b/>
        </w:rPr>
      </w:pPr>
    </w:p>
    <w:p w:rsidR="00A56671" w:rsidRPr="006A17EE" w:rsidRDefault="00A56671" w:rsidP="00A56671">
      <w:pPr>
        <w:ind w:left="720" w:hanging="720"/>
      </w:pPr>
      <w:r w:rsidRPr="006A17EE">
        <w:t>At the end of the course, students will be able to:</w:t>
      </w:r>
    </w:p>
    <w:p w:rsidR="00A56671" w:rsidRPr="006A17EE" w:rsidRDefault="00A56671" w:rsidP="00A56671">
      <w:pPr>
        <w:ind w:left="720" w:hanging="720"/>
      </w:pPr>
    </w:p>
    <w:p w:rsidR="00A56671" w:rsidRPr="006A17EE" w:rsidRDefault="00A56671" w:rsidP="00A56671">
      <w:pPr>
        <w:ind w:left="1440" w:hanging="1440"/>
      </w:pPr>
      <w:r w:rsidRPr="006A17EE">
        <w:t>T3OC1</w:t>
      </w:r>
      <w:r w:rsidRPr="006A17EE">
        <w:tab/>
        <w:t>Develop an organizational pattern (specific introduction and conclusion, sequenced material within the body, and transitions) that is clearly and consistently observable and skillful and makes the content of the presentation cohesive.</w:t>
      </w:r>
    </w:p>
    <w:p w:rsidR="00A56671" w:rsidRPr="006A17EE" w:rsidRDefault="00A56671" w:rsidP="00A56671">
      <w:pPr>
        <w:ind w:left="1440" w:hanging="1440"/>
      </w:pPr>
    </w:p>
    <w:p w:rsidR="00A56671" w:rsidRPr="006A17EE" w:rsidRDefault="00A56671" w:rsidP="00A56671">
      <w:pPr>
        <w:ind w:left="1440" w:hanging="1440"/>
      </w:pPr>
      <w:r w:rsidRPr="006A17EE">
        <w:t>T3OC2</w:t>
      </w:r>
      <w:r w:rsidRPr="006A17EE">
        <w:tab/>
        <w:t>Choose imaginative, memorable, and compelling language that is appropriate to audience and enhances the effectiveness of the presentation.</w:t>
      </w:r>
    </w:p>
    <w:p w:rsidR="00A56671" w:rsidRPr="006A17EE" w:rsidRDefault="00A56671" w:rsidP="00A56671">
      <w:pPr>
        <w:ind w:left="1440" w:hanging="1440"/>
      </w:pPr>
    </w:p>
    <w:p w:rsidR="00A56671" w:rsidRPr="006A17EE" w:rsidRDefault="00A56671" w:rsidP="00A56671">
      <w:pPr>
        <w:ind w:left="1440" w:hanging="1440"/>
      </w:pPr>
      <w:r w:rsidRPr="006A17EE">
        <w:t>T3OC3</w:t>
      </w:r>
      <w:r w:rsidRPr="006A17EE">
        <w:tab/>
        <w:t>Use delivery techniques (posture, gesture, eye contact, and vocal expressiveness) that make the presentation compelling and the speaker appear polished and confident.</w:t>
      </w:r>
    </w:p>
    <w:p w:rsidR="00A56671" w:rsidRPr="006A17EE" w:rsidRDefault="00A56671" w:rsidP="00A56671">
      <w:pPr>
        <w:ind w:left="1440" w:hanging="1440"/>
      </w:pPr>
    </w:p>
    <w:p w:rsidR="00A56671" w:rsidRPr="006A17EE" w:rsidRDefault="00A56671" w:rsidP="00A56671">
      <w:pPr>
        <w:ind w:left="1440" w:hanging="1440"/>
      </w:pPr>
      <w:r w:rsidRPr="006A17EE">
        <w:t>T3OC4</w:t>
      </w:r>
      <w:r w:rsidRPr="006A17EE">
        <w:tab/>
        <w:t>Use a variety of types of supporting materials (explanations, examples, illustrations, statistics, analogies, quotations from relevant authorities) that make appropriate reference to information or analysis that significantly supports the presentation or establishes the presenter’s credibility/authority on the topic.</w:t>
      </w:r>
    </w:p>
    <w:p w:rsidR="00A56671" w:rsidRPr="006A17EE" w:rsidRDefault="00A56671" w:rsidP="00A56671">
      <w:pPr>
        <w:ind w:left="1440" w:hanging="1440"/>
      </w:pPr>
    </w:p>
    <w:p w:rsidR="00A56671" w:rsidRPr="006A17EE" w:rsidRDefault="00A56671" w:rsidP="00A56671">
      <w:pPr>
        <w:ind w:left="1440" w:hanging="1440"/>
      </w:pPr>
      <w:r w:rsidRPr="006A17EE">
        <w:t>T3OC5</w:t>
      </w:r>
      <w:r w:rsidRPr="006A17EE">
        <w:tab/>
        <w:t xml:space="preserve">Communicate a central message that is compelling (precisely stated, appropriately repeated, memorable, and strongly supported). </w:t>
      </w:r>
    </w:p>
    <w:p w:rsidR="003547DA" w:rsidRPr="006A17EE" w:rsidRDefault="003547DA" w:rsidP="00E77DD1">
      <w:pPr>
        <w:ind w:left="720"/>
      </w:pPr>
    </w:p>
    <w:p w:rsidR="00A56671" w:rsidRPr="006A17EE" w:rsidRDefault="00A56671" w:rsidP="00A56671">
      <w:pPr>
        <w:ind w:left="720" w:hanging="720"/>
        <w:rPr>
          <w:b/>
        </w:rPr>
      </w:pPr>
      <w:r w:rsidRPr="006A17EE">
        <w:rPr>
          <w:b/>
        </w:rPr>
        <w:t>Tier 3 Critical Thinking and Problem Solving Outcomes (T3CTPS)</w:t>
      </w:r>
    </w:p>
    <w:p w:rsidR="00A56671" w:rsidRPr="006A17EE" w:rsidRDefault="00A56671" w:rsidP="00A56671">
      <w:pPr>
        <w:ind w:left="720" w:hanging="720"/>
        <w:jc w:val="center"/>
        <w:rPr>
          <w:b/>
        </w:rPr>
      </w:pPr>
    </w:p>
    <w:p w:rsidR="00A56671" w:rsidRPr="006A17EE" w:rsidRDefault="00A56671" w:rsidP="00A56671">
      <w:pPr>
        <w:ind w:left="720" w:hanging="720"/>
      </w:pPr>
      <w:r w:rsidRPr="006A17EE">
        <w:t>At the end of the course, students will be able to:</w:t>
      </w:r>
    </w:p>
    <w:p w:rsidR="00A56671" w:rsidRPr="006A17EE" w:rsidRDefault="00A56671" w:rsidP="00A56671">
      <w:pPr>
        <w:ind w:left="720" w:hanging="720"/>
      </w:pPr>
    </w:p>
    <w:p w:rsidR="00A56671" w:rsidRPr="006A17EE" w:rsidRDefault="00A56671" w:rsidP="00A56671">
      <w:pPr>
        <w:ind w:left="1440" w:hanging="1440"/>
      </w:pPr>
      <w:r w:rsidRPr="006A17EE">
        <w:t>T3CTPS1</w:t>
      </w:r>
      <w:r w:rsidRPr="006A17EE">
        <w:tab/>
        <w:t>Identify a creative, focused, and manageable topic that addresses potentially significant yet previously less explored aspects of the topic.</w:t>
      </w:r>
    </w:p>
    <w:p w:rsidR="00A56671" w:rsidRPr="006A17EE" w:rsidRDefault="00A56671" w:rsidP="00A56671">
      <w:pPr>
        <w:ind w:left="1440" w:hanging="1440"/>
      </w:pPr>
    </w:p>
    <w:p w:rsidR="00A56671" w:rsidRPr="006A17EE" w:rsidRDefault="00A56671" w:rsidP="00A56671">
      <w:pPr>
        <w:pStyle w:val="Standard"/>
        <w:ind w:left="1440" w:hanging="1440"/>
      </w:pPr>
      <w:r w:rsidRPr="006A17EE">
        <w:t>T3CTPS2</w:t>
      </w:r>
      <w:r w:rsidRPr="006A17EE">
        <w:tab/>
        <w:t xml:space="preserve">State an issue/problem that has been considered critically and described comprehensively, including all relevant information necessary for full understanding. </w:t>
      </w:r>
    </w:p>
    <w:p w:rsidR="00A56671" w:rsidRPr="006A17EE" w:rsidRDefault="00A56671" w:rsidP="00A56671">
      <w:pPr>
        <w:ind w:left="1440" w:hanging="1440"/>
      </w:pPr>
    </w:p>
    <w:p w:rsidR="00A56671" w:rsidRPr="006A17EE" w:rsidRDefault="00A56671" w:rsidP="00A56671">
      <w:pPr>
        <w:ind w:left="1440" w:hanging="1440"/>
      </w:pPr>
      <w:r w:rsidRPr="006A17EE">
        <w:t>T3CTPS3</w:t>
      </w:r>
      <w:r w:rsidRPr="006A17EE">
        <w:tab/>
        <w:t>Take information from source(s) with enough interpretation/evaluation to develop a comprehensive analysis or synthesis; subject expert viewpoints to thorough questioning.</w:t>
      </w:r>
    </w:p>
    <w:p w:rsidR="00A56671" w:rsidRPr="006A17EE" w:rsidRDefault="00A56671" w:rsidP="00A56671">
      <w:pPr>
        <w:ind w:left="1440" w:hanging="1440"/>
      </w:pPr>
    </w:p>
    <w:p w:rsidR="00A56671" w:rsidRPr="006A17EE" w:rsidRDefault="00A56671" w:rsidP="00A56671">
      <w:pPr>
        <w:ind w:left="1440" w:hanging="1440"/>
      </w:pPr>
      <w:r w:rsidRPr="006A17EE">
        <w:t>T3CTPS4</w:t>
      </w:r>
      <w:r w:rsidRPr="006A17EE">
        <w:tab/>
        <w:t>Thoroughly (systematically and methodically) analyze own and others’ assumptions; carefully evaluate the relevance of contexts when presenting a position.</w:t>
      </w:r>
    </w:p>
    <w:p w:rsidR="00A56671" w:rsidRPr="006A17EE" w:rsidRDefault="00A56671" w:rsidP="00A56671">
      <w:pPr>
        <w:ind w:left="1440" w:hanging="1440"/>
      </w:pPr>
    </w:p>
    <w:p w:rsidR="00A56671" w:rsidRPr="006A17EE" w:rsidRDefault="00A56671" w:rsidP="00A56671">
      <w:pPr>
        <w:ind w:left="1440" w:hanging="1440"/>
      </w:pPr>
      <w:r w:rsidRPr="006A17EE">
        <w:t>T3CTPS5</w:t>
      </w:r>
      <w:r w:rsidRPr="006A17EE">
        <w:tab/>
        <w:t>State an imaginative specific position (pers</w:t>
      </w:r>
      <w:r w:rsidR="001D1673" w:rsidRPr="006A17EE">
        <w:t>p</w:t>
      </w:r>
      <w:r w:rsidRPr="006A17EE">
        <w:t>ective, thesis/hypothesis) that takes into account the complexities of an issue; synthesize others’ points of view within, and acknowledge limits of, position (perspective, thesis/hypothesis).</w:t>
      </w:r>
    </w:p>
    <w:p w:rsidR="00A56671" w:rsidRPr="006A17EE" w:rsidRDefault="00A56671" w:rsidP="00A56671">
      <w:pPr>
        <w:ind w:left="1440" w:hanging="1440"/>
      </w:pPr>
    </w:p>
    <w:p w:rsidR="00A56671" w:rsidRPr="006A17EE" w:rsidRDefault="00A56671" w:rsidP="00A56671">
      <w:pPr>
        <w:ind w:left="1440" w:hanging="1440"/>
      </w:pPr>
      <w:r w:rsidRPr="006A17EE">
        <w:t>T3CTPS6</w:t>
      </w:r>
      <w:r w:rsidRPr="006A17EE">
        <w:tab/>
        <w:t>Skillfully develop all elements of the methodology or theoretical framework; synthesize appropriate methodology or theoretical frameworks from across disciplines or from relevant sub-disciplines.</w:t>
      </w:r>
    </w:p>
    <w:p w:rsidR="00A56671" w:rsidRPr="006A17EE" w:rsidRDefault="00A56671" w:rsidP="00A56671">
      <w:pPr>
        <w:ind w:left="1440" w:hanging="1440"/>
      </w:pPr>
    </w:p>
    <w:p w:rsidR="00A56671" w:rsidRPr="006A17EE" w:rsidRDefault="00A56671" w:rsidP="00A56671">
      <w:pPr>
        <w:ind w:left="1440" w:hanging="1440"/>
        <w:rPr>
          <w:strike/>
        </w:rPr>
      </w:pPr>
      <w:r w:rsidRPr="006A17EE">
        <w:t>T3CTPS7</w:t>
      </w:r>
      <w:r w:rsidRPr="006A17EE">
        <w:tab/>
        <w:t>Propose logical conclusions and related outcomes (consequences and implications) that reflect informed evaluation and ability to place evidence and perspectives discussed in priority order.</w:t>
      </w:r>
    </w:p>
    <w:p w:rsidR="00B80E75" w:rsidRPr="006A17EE" w:rsidRDefault="00B80E75" w:rsidP="00E77DD1"/>
    <w:p w:rsidR="00843C38" w:rsidRPr="006A17EE" w:rsidRDefault="00B80E75" w:rsidP="00E77DD1">
      <w:pPr>
        <w:rPr>
          <w:b/>
        </w:rPr>
      </w:pPr>
      <w:r w:rsidRPr="006A17EE">
        <w:rPr>
          <w:b/>
        </w:rPr>
        <w:t>Discipline-Specific Learning Outcomes</w:t>
      </w:r>
      <w:r w:rsidR="00843C38" w:rsidRPr="006A17EE">
        <w:rPr>
          <w:b/>
        </w:rPr>
        <w:t xml:space="preserve"> </w:t>
      </w:r>
    </w:p>
    <w:p w:rsidR="009936D9" w:rsidRPr="006A17EE" w:rsidRDefault="009936D9" w:rsidP="00E77DD1"/>
    <w:p w:rsidR="008A7F86" w:rsidRPr="006A17EE" w:rsidRDefault="008A7F86" w:rsidP="008A7F86">
      <w:pPr>
        <w:ind w:left="720" w:hanging="720"/>
      </w:pPr>
      <w:r w:rsidRPr="006A17EE">
        <w:t>At the end of the course, students will be able to:</w:t>
      </w:r>
    </w:p>
    <w:p w:rsidR="008A7F86" w:rsidRPr="006A17EE" w:rsidRDefault="008A7F86" w:rsidP="00E77DD1"/>
    <w:p w:rsidR="0021364C" w:rsidRPr="006A17EE" w:rsidRDefault="0021364C" w:rsidP="00E77DD1">
      <w:pPr>
        <w:pStyle w:val="ListParagraph"/>
        <w:numPr>
          <w:ilvl w:val="0"/>
          <w:numId w:val="5"/>
        </w:numPr>
        <w:spacing w:after="0" w:line="240" w:lineRule="auto"/>
        <w:ind w:left="1170" w:hanging="810"/>
        <w:rPr>
          <w:rFonts w:ascii="Times New Roman" w:hAnsi="Times New Roman" w:cs="Times New Roman"/>
          <w:sz w:val="24"/>
          <w:szCs w:val="24"/>
        </w:rPr>
      </w:pPr>
      <w:r w:rsidRPr="006A17EE">
        <w:rPr>
          <w:rFonts w:ascii="Times New Roman" w:hAnsi="Times New Roman" w:cs="Times New Roman"/>
          <w:sz w:val="24"/>
          <w:szCs w:val="24"/>
        </w:rPr>
        <w:t>Describe the significance of the Triangle Shirtwaist Factory</w:t>
      </w:r>
      <w:r w:rsidR="007766F5" w:rsidRPr="006A17EE">
        <w:rPr>
          <w:rFonts w:ascii="Times New Roman" w:hAnsi="Times New Roman" w:cs="Times New Roman"/>
          <w:sz w:val="24"/>
          <w:szCs w:val="24"/>
        </w:rPr>
        <w:t xml:space="preserve"> fire</w:t>
      </w:r>
      <w:r w:rsidRPr="006A17EE">
        <w:rPr>
          <w:rFonts w:ascii="Times New Roman" w:hAnsi="Times New Roman" w:cs="Times New Roman"/>
          <w:sz w:val="24"/>
          <w:szCs w:val="24"/>
        </w:rPr>
        <w:t xml:space="preserve"> in U.S. history and culture.</w:t>
      </w:r>
    </w:p>
    <w:p w:rsidR="00157E13" w:rsidRPr="006A17EE" w:rsidRDefault="00157E13" w:rsidP="00E77DD1">
      <w:pPr>
        <w:pStyle w:val="ListParagraph"/>
        <w:numPr>
          <w:ilvl w:val="0"/>
          <w:numId w:val="5"/>
        </w:numPr>
        <w:spacing w:after="0" w:line="240" w:lineRule="auto"/>
        <w:ind w:left="1170" w:hanging="810"/>
        <w:rPr>
          <w:rFonts w:ascii="Times New Roman" w:hAnsi="Times New Roman" w:cs="Times New Roman"/>
          <w:sz w:val="24"/>
          <w:szCs w:val="24"/>
        </w:rPr>
      </w:pPr>
      <w:r w:rsidRPr="006A17EE">
        <w:rPr>
          <w:rFonts w:ascii="Times New Roman" w:hAnsi="Times New Roman" w:cs="Times New Roman"/>
          <w:sz w:val="24"/>
          <w:szCs w:val="24"/>
        </w:rPr>
        <w:t>E</w:t>
      </w:r>
      <w:r w:rsidR="007766F5" w:rsidRPr="006A17EE">
        <w:rPr>
          <w:rFonts w:ascii="Times New Roman" w:hAnsi="Times New Roman" w:cs="Times New Roman"/>
          <w:sz w:val="24"/>
          <w:szCs w:val="24"/>
        </w:rPr>
        <w:t>xplain the significance of the fire</w:t>
      </w:r>
      <w:r w:rsidRPr="006A17EE">
        <w:rPr>
          <w:rFonts w:ascii="Times New Roman" w:hAnsi="Times New Roman" w:cs="Times New Roman"/>
          <w:sz w:val="24"/>
          <w:szCs w:val="24"/>
        </w:rPr>
        <w:t xml:space="preserve"> in immigrant and women’s cultural history. </w:t>
      </w:r>
    </w:p>
    <w:p w:rsidR="00A87CE6" w:rsidRPr="006A17EE" w:rsidRDefault="0021364C" w:rsidP="00E77DD1">
      <w:pPr>
        <w:pStyle w:val="ListParagraph"/>
        <w:numPr>
          <w:ilvl w:val="0"/>
          <w:numId w:val="5"/>
        </w:numPr>
        <w:spacing w:after="0" w:line="240" w:lineRule="auto"/>
        <w:ind w:left="1170" w:hanging="810"/>
        <w:rPr>
          <w:rFonts w:ascii="Times New Roman" w:hAnsi="Times New Roman" w:cs="Times New Roman"/>
          <w:sz w:val="24"/>
          <w:szCs w:val="24"/>
        </w:rPr>
      </w:pPr>
      <w:r w:rsidRPr="006A17EE">
        <w:rPr>
          <w:rFonts w:ascii="Times New Roman" w:hAnsi="Times New Roman" w:cs="Times New Roman"/>
          <w:sz w:val="24"/>
          <w:szCs w:val="24"/>
        </w:rPr>
        <w:t>Explain the national and international repercussions of the Triangle</w:t>
      </w:r>
      <w:r w:rsidR="007766F5" w:rsidRPr="006A17EE">
        <w:rPr>
          <w:rFonts w:ascii="Times New Roman" w:hAnsi="Times New Roman" w:cs="Times New Roman"/>
          <w:sz w:val="24"/>
          <w:szCs w:val="24"/>
        </w:rPr>
        <w:t xml:space="preserve"> fire</w:t>
      </w:r>
      <w:r w:rsidRPr="006A17EE">
        <w:rPr>
          <w:rFonts w:ascii="Times New Roman" w:hAnsi="Times New Roman" w:cs="Times New Roman"/>
          <w:sz w:val="24"/>
          <w:szCs w:val="24"/>
        </w:rPr>
        <w:t xml:space="preserve">. </w:t>
      </w:r>
    </w:p>
    <w:p w:rsidR="0021364C" w:rsidRPr="006A17EE" w:rsidRDefault="0021364C" w:rsidP="00E77DD1">
      <w:pPr>
        <w:pStyle w:val="ListParagraph"/>
        <w:numPr>
          <w:ilvl w:val="0"/>
          <w:numId w:val="5"/>
        </w:numPr>
        <w:spacing w:after="0" w:line="240" w:lineRule="auto"/>
        <w:ind w:left="1170" w:hanging="810"/>
        <w:rPr>
          <w:rFonts w:ascii="Times New Roman" w:hAnsi="Times New Roman" w:cs="Times New Roman"/>
          <w:sz w:val="24"/>
          <w:szCs w:val="24"/>
        </w:rPr>
      </w:pPr>
      <w:r w:rsidRPr="006A17EE">
        <w:rPr>
          <w:rFonts w:ascii="Times New Roman" w:hAnsi="Times New Roman" w:cs="Times New Roman"/>
          <w:sz w:val="24"/>
          <w:szCs w:val="24"/>
        </w:rPr>
        <w:t xml:space="preserve">Define concepts such as immigration, labor union, garment factory, </w:t>
      </w:r>
      <w:r w:rsidR="00230681" w:rsidRPr="006A17EE">
        <w:rPr>
          <w:rFonts w:ascii="Times New Roman" w:hAnsi="Times New Roman" w:cs="Times New Roman"/>
          <w:sz w:val="24"/>
          <w:szCs w:val="24"/>
        </w:rPr>
        <w:t xml:space="preserve">strike, </w:t>
      </w:r>
      <w:r w:rsidR="00360C7B" w:rsidRPr="006A17EE">
        <w:rPr>
          <w:rFonts w:ascii="Times New Roman" w:hAnsi="Times New Roman" w:cs="Times New Roman"/>
          <w:sz w:val="24"/>
          <w:szCs w:val="24"/>
        </w:rPr>
        <w:t xml:space="preserve">legislation, </w:t>
      </w:r>
      <w:r w:rsidR="00DB0D10" w:rsidRPr="006A17EE">
        <w:rPr>
          <w:rFonts w:ascii="Times New Roman" w:hAnsi="Times New Roman" w:cs="Times New Roman"/>
          <w:sz w:val="24"/>
          <w:szCs w:val="24"/>
        </w:rPr>
        <w:t>reform</w:t>
      </w:r>
      <w:r w:rsidR="00164519" w:rsidRPr="006A17EE">
        <w:rPr>
          <w:rFonts w:ascii="Times New Roman" w:hAnsi="Times New Roman" w:cs="Times New Roman"/>
          <w:sz w:val="24"/>
          <w:szCs w:val="24"/>
        </w:rPr>
        <w:t xml:space="preserve">, collective and individual trauma, </w:t>
      </w:r>
      <w:r w:rsidR="00D8508C" w:rsidRPr="006A17EE">
        <w:rPr>
          <w:rFonts w:ascii="Times New Roman" w:hAnsi="Times New Roman" w:cs="Times New Roman"/>
          <w:sz w:val="24"/>
          <w:szCs w:val="24"/>
        </w:rPr>
        <w:t>commemoration</w:t>
      </w:r>
      <w:r w:rsidR="002F60E9" w:rsidRPr="006A17EE">
        <w:rPr>
          <w:rFonts w:ascii="Times New Roman" w:hAnsi="Times New Roman" w:cs="Times New Roman"/>
          <w:sz w:val="24"/>
          <w:szCs w:val="24"/>
        </w:rPr>
        <w:t>, historical memory</w:t>
      </w:r>
      <w:r w:rsidR="00D00783" w:rsidRPr="006A17EE">
        <w:rPr>
          <w:rFonts w:ascii="Times New Roman" w:hAnsi="Times New Roman" w:cs="Times New Roman"/>
          <w:sz w:val="24"/>
          <w:szCs w:val="24"/>
        </w:rPr>
        <w:t>, literary and artistic representation</w:t>
      </w:r>
      <w:r w:rsidR="0098034D" w:rsidRPr="006A17EE">
        <w:rPr>
          <w:rFonts w:ascii="Times New Roman" w:hAnsi="Times New Roman" w:cs="Times New Roman"/>
          <w:sz w:val="24"/>
          <w:szCs w:val="24"/>
        </w:rPr>
        <w:t>.</w:t>
      </w:r>
    </w:p>
    <w:p w:rsidR="0098034D" w:rsidRPr="006A17EE" w:rsidRDefault="00F32F48" w:rsidP="00E77DD1">
      <w:pPr>
        <w:pStyle w:val="ListParagraph"/>
        <w:numPr>
          <w:ilvl w:val="0"/>
          <w:numId w:val="5"/>
        </w:numPr>
        <w:spacing w:after="0" w:line="240" w:lineRule="auto"/>
        <w:ind w:left="1170" w:hanging="810"/>
        <w:rPr>
          <w:rFonts w:ascii="Times New Roman" w:hAnsi="Times New Roman" w:cs="Times New Roman"/>
          <w:sz w:val="24"/>
          <w:szCs w:val="24"/>
        </w:rPr>
      </w:pPr>
      <w:r w:rsidRPr="006A17EE">
        <w:rPr>
          <w:rFonts w:ascii="Times New Roman" w:hAnsi="Times New Roman" w:cs="Times New Roman"/>
          <w:sz w:val="24"/>
          <w:szCs w:val="24"/>
        </w:rPr>
        <w:t xml:space="preserve">Outline </w:t>
      </w:r>
      <w:r w:rsidR="005A1B18" w:rsidRPr="006A17EE">
        <w:rPr>
          <w:rFonts w:ascii="Times New Roman" w:hAnsi="Times New Roman" w:cs="Times New Roman"/>
          <w:sz w:val="24"/>
          <w:szCs w:val="24"/>
        </w:rPr>
        <w:t>the history of the Triangle</w:t>
      </w:r>
      <w:r w:rsidR="007766F5" w:rsidRPr="006A17EE">
        <w:rPr>
          <w:rFonts w:ascii="Times New Roman" w:hAnsi="Times New Roman" w:cs="Times New Roman"/>
          <w:sz w:val="24"/>
          <w:szCs w:val="24"/>
        </w:rPr>
        <w:t xml:space="preserve"> fire</w:t>
      </w:r>
      <w:r w:rsidR="00984789" w:rsidRPr="006A17EE">
        <w:rPr>
          <w:rFonts w:ascii="Times New Roman" w:hAnsi="Times New Roman" w:cs="Times New Roman"/>
          <w:sz w:val="24"/>
          <w:szCs w:val="24"/>
        </w:rPr>
        <w:t>,</w:t>
      </w:r>
      <w:r w:rsidR="005A1B18" w:rsidRPr="006A17EE">
        <w:rPr>
          <w:rFonts w:ascii="Times New Roman" w:hAnsi="Times New Roman" w:cs="Times New Roman"/>
          <w:sz w:val="24"/>
          <w:szCs w:val="24"/>
        </w:rPr>
        <w:t xml:space="preserve"> including the events leading up to the</w:t>
      </w:r>
      <w:r w:rsidR="007766F5" w:rsidRPr="006A17EE">
        <w:rPr>
          <w:rFonts w:ascii="Times New Roman" w:hAnsi="Times New Roman" w:cs="Times New Roman"/>
          <w:sz w:val="24"/>
          <w:szCs w:val="24"/>
        </w:rPr>
        <w:t xml:space="preserve"> fire</w:t>
      </w:r>
      <w:r w:rsidR="005A1B18" w:rsidRPr="006A17EE">
        <w:rPr>
          <w:rFonts w:ascii="Times New Roman" w:hAnsi="Times New Roman" w:cs="Times New Roman"/>
          <w:sz w:val="24"/>
          <w:szCs w:val="24"/>
        </w:rPr>
        <w:t>, the</w:t>
      </w:r>
      <w:r w:rsidR="007766F5" w:rsidRPr="006A17EE">
        <w:rPr>
          <w:rFonts w:ascii="Times New Roman" w:hAnsi="Times New Roman" w:cs="Times New Roman"/>
          <w:sz w:val="24"/>
          <w:szCs w:val="24"/>
        </w:rPr>
        <w:t xml:space="preserve"> fire</w:t>
      </w:r>
      <w:r w:rsidR="005A1B18" w:rsidRPr="006A17EE">
        <w:rPr>
          <w:rFonts w:ascii="Times New Roman" w:hAnsi="Times New Roman" w:cs="Times New Roman"/>
          <w:sz w:val="24"/>
          <w:szCs w:val="24"/>
        </w:rPr>
        <w:t xml:space="preserve"> itself and its immediate aftermath, and the immediate and long-term memory of the</w:t>
      </w:r>
      <w:r w:rsidR="007766F5" w:rsidRPr="006A17EE">
        <w:rPr>
          <w:rFonts w:ascii="Times New Roman" w:hAnsi="Times New Roman" w:cs="Times New Roman"/>
          <w:sz w:val="24"/>
          <w:szCs w:val="24"/>
        </w:rPr>
        <w:t xml:space="preserve"> fire</w:t>
      </w:r>
      <w:r w:rsidR="005A1B18" w:rsidRPr="006A17EE">
        <w:rPr>
          <w:rFonts w:ascii="Times New Roman" w:hAnsi="Times New Roman" w:cs="Times New Roman"/>
          <w:sz w:val="24"/>
          <w:szCs w:val="24"/>
        </w:rPr>
        <w:t>.</w:t>
      </w:r>
    </w:p>
    <w:p w:rsidR="003461B5" w:rsidRPr="006A17EE" w:rsidRDefault="003461B5" w:rsidP="00E77DD1">
      <w:pPr>
        <w:pStyle w:val="ListParagraph"/>
        <w:numPr>
          <w:ilvl w:val="0"/>
          <w:numId w:val="5"/>
        </w:numPr>
        <w:spacing w:after="0" w:line="240" w:lineRule="auto"/>
        <w:ind w:left="1170" w:hanging="810"/>
        <w:rPr>
          <w:rFonts w:ascii="Times New Roman" w:hAnsi="Times New Roman" w:cs="Times New Roman"/>
          <w:sz w:val="24"/>
          <w:szCs w:val="24"/>
        </w:rPr>
      </w:pPr>
      <w:r w:rsidRPr="006A17EE">
        <w:rPr>
          <w:rFonts w:ascii="Times New Roman" w:hAnsi="Times New Roman" w:cs="Times New Roman"/>
          <w:sz w:val="24"/>
          <w:szCs w:val="24"/>
        </w:rPr>
        <w:t>Summarize the content, focus, and/or arguments of primary and secondary sources</w:t>
      </w:r>
      <w:r w:rsidR="004E71D3" w:rsidRPr="006A17EE">
        <w:rPr>
          <w:rFonts w:ascii="Times New Roman" w:hAnsi="Times New Roman" w:cs="Times New Roman"/>
          <w:sz w:val="24"/>
          <w:szCs w:val="24"/>
        </w:rPr>
        <w:t xml:space="preserve"> on the</w:t>
      </w:r>
      <w:r w:rsidR="007766F5" w:rsidRPr="006A17EE">
        <w:rPr>
          <w:rFonts w:ascii="Times New Roman" w:hAnsi="Times New Roman" w:cs="Times New Roman"/>
          <w:sz w:val="24"/>
          <w:szCs w:val="24"/>
        </w:rPr>
        <w:t xml:space="preserve"> fire</w:t>
      </w:r>
      <w:r w:rsidR="004E71D3" w:rsidRPr="006A17EE">
        <w:rPr>
          <w:rFonts w:ascii="Times New Roman" w:hAnsi="Times New Roman" w:cs="Times New Roman"/>
          <w:sz w:val="24"/>
          <w:szCs w:val="24"/>
        </w:rPr>
        <w:t>.</w:t>
      </w:r>
    </w:p>
    <w:p w:rsidR="00C831E6" w:rsidRPr="006A17EE" w:rsidRDefault="00984789" w:rsidP="00E77DD1">
      <w:pPr>
        <w:pStyle w:val="ListParagraph"/>
        <w:numPr>
          <w:ilvl w:val="0"/>
          <w:numId w:val="5"/>
        </w:numPr>
        <w:spacing w:after="0" w:line="240" w:lineRule="auto"/>
        <w:ind w:left="1170" w:hanging="810"/>
        <w:rPr>
          <w:rFonts w:ascii="Times New Roman" w:hAnsi="Times New Roman" w:cs="Times New Roman"/>
          <w:sz w:val="24"/>
          <w:szCs w:val="24"/>
        </w:rPr>
      </w:pPr>
      <w:r w:rsidRPr="006A17EE">
        <w:rPr>
          <w:rFonts w:ascii="Times New Roman" w:hAnsi="Times New Roman" w:cs="Times New Roman"/>
          <w:sz w:val="24"/>
          <w:szCs w:val="24"/>
        </w:rPr>
        <w:t>Explain the reasons for</w:t>
      </w:r>
      <w:r w:rsidR="00C831E6" w:rsidRPr="006A17EE">
        <w:rPr>
          <w:rFonts w:ascii="Times New Roman" w:hAnsi="Times New Roman" w:cs="Times New Roman"/>
          <w:sz w:val="24"/>
          <w:szCs w:val="24"/>
        </w:rPr>
        <w:t xml:space="preserve"> </w:t>
      </w:r>
      <w:r w:rsidR="00034BBB" w:rsidRPr="006A17EE">
        <w:rPr>
          <w:rFonts w:ascii="Times New Roman" w:hAnsi="Times New Roman" w:cs="Times New Roman"/>
          <w:sz w:val="24"/>
          <w:szCs w:val="24"/>
        </w:rPr>
        <w:t>the long-lasting national and international impact</w:t>
      </w:r>
      <w:r w:rsidRPr="006A17EE">
        <w:rPr>
          <w:rFonts w:ascii="Times New Roman" w:hAnsi="Times New Roman" w:cs="Times New Roman"/>
          <w:sz w:val="24"/>
          <w:szCs w:val="24"/>
        </w:rPr>
        <w:t xml:space="preserve"> of the fire</w:t>
      </w:r>
      <w:r w:rsidR="00034BBB" w:rsidRPr="006A17EE">
        <w:rPr>
          <w:rFonts w:ascii="Times New Roman" w:hAnsi="Times New Roman" w:cs="Times New Roman"/>
          <w:sz w:val="24"/>
          <w:szCs w:val="24"/>
        </w:rPr>
        <w:t>.</w:t>
      </w:r>
    </w:p>
    <w:p w:rsidR="00034BBB" w:rsidRPr="006A17EE" w:rsidRDefault="00034BBB" w:rsidP="00E77DD1">
      <w:pPr>
        <w:pStyle w:val="ListParagraph"/>
        <w:numPr>
          <w:ilvl w:val="0"/>
          <w:numId w:val="5"/>
        </w:numPr>
        <w:spacing w:after="0" w:line="240" w:lineRule="auto"/>
        <w:ind w:left="1170" w:hanging="810"/>
        <w:rPr>
          <w:rFonts w:ascii="Times New Roman" w:hAnsi="Times New Roman" w:cs="Times New Roman"/>
          <w:sz w:val="24"/>
          <w:szCs w:val="24"/>
        </w:rPr>
      </w:pPr>
      <w:r w:rsidRPr="006A17EE">
        <w:rPr>
          <w:rFonts w:ascii="Times New Roman" w:hAnsi="Times New Roman" w:cs="Times New Roman"/>
          <w:sz w:val="24"/>
          <w:szCs w:val="24"/>
        </w:rPr>
        <w:t xml:space="preserve">Interpret the ways in which </w:t>
      </w:r>
      <w:r w:rsidR="00E372F2" w:rsidRPr="006A17EE">
        <w:rPr>
          <w:rFonts w:ascii="Times New Roman" w:hAnsi="Times New Roman" w:cs="Times New Roman"/>
          <w:sz w:val="24"/>
          <w:szCs w:val="24"/>
        </w:rPr>
        <w:t>historians, journalists, film-makers, artists, political activists, and writers have remembered the</w:t>
      </w:r>
      <w:r w:rsidR="007766F5" w:rsidRPr="006A17EE">
        <w:rPr>
          <w:rFonts w:ascii="Times New Roman" w:hAnsi="Times New Roman" w:cs="Times New Roman"/>
          <w:sz w:val="24"/>
          <w:szCs w:val="24"/>
        </w:rPr>
        <w:t xml:space="preserve"> fire</w:t>
      </w:r>
      <w:r w:rsidR="00E372F2" w:rsidRPr="006A17EE">
        <w:rPr>
          <w:rFonts w:ascii="Times New Roman" w:hAnsi="Times New Roman" w:cs="Times New Roman"/>
          <w:sz w:val="24"/>
          <w:szCs w:val="24"/>
        </w:rPr>
        <w:t>.</w:t>
      </w:r>
    </w:p>
    <w:p w:rsidR="00694502" w:rsidRPr="006A17EE" w:rsidRDefault="00DB4911" w:rsidP="00E77DD1">
      <w:pPr>
        <w:pStyle w:val="ListParagraph"/>
        <w:numPr>
          <w:ilvl w:val="0"/>
          <w:numId w:val="5"/>
        </w:numPr>
        <w:spacing w:after="0" w:line="240" w:lineRule="auto"/>
        <w:ind w:left="1170" w:hanging="810"/>
        <w:rPr>
          <w:rFonts w:ascii="Times New Roman" w:hAnsi="Times New Roman" w:cs="Times New Roman"/>
          <w:sz w:val="24"/>
          <w:szCs w:val="24"/>
        </w:rPr>
      </w:pPr>
      <w:r w:rsidRPr="006A17EE">
        <w:rPr>
          <w:rFonts w:ascii="Times New Roman" w:hAnsi="Times New Roman" w:cs="Times New Roman"/>
          <w:sz w:val="24"/>
          <w:szCs w:val="24"/>
        </w:rPr>
        <w:t>Synthesize the results of independent and classroom research on the</w:t>
      </w:r>
      <w:r w:rsidR="007766F5" w:rsidRPr="006A17EE">
        <w:rPr>
          <w:rFonts w:ascii="Times New Roman" w:hAnsi="Times New Roman" w:cs="Times New Roman"/>
          <w:sz w:val="24"/>
          <w:szCs w:val="24"/>
        </w:rPr>
        <w:t xml:space="preserve"> fire</w:t>
      </w:r>
      <w:r w:rsidRPr="006A17EE">
        <w:rPr>
          <w:rFonts w:ascii="Times New Roman" w:hAnsi="Times New Roman" w:cs="Times New Roman"/>
          <w:sz w:val="24"/>
          <w:szCs w:val="24"/>
        </w:rPr>
        <w:t xml:space="preserve"> in a critical or creative capstone project (creative projects will also include a research component). </w:t>
      </w:r>
    </w:p>
    <w:p w:rsidR="00237D3D" w:rsidRPr="006A17EE" w:rsidRDefault="004952E0" w:rsidP="00E77DD1">
      <w:pPr>
        <w:pStyle w:val="ListParagraph"/>
        <w:numPr>
          <w:ilvl w:val="0"/>
          <w:numId w:val="5"/>
        </w:numPr>
        <w:spacing w:after="0" w:line="240" w:lineRule="auto"/>
        <w:ind w:left="1170" w:hanging="810"/>
        <w:rPr>
          <w:rFonts w:ascii="Times New Roman" w:hAnsi="Times New Roman" w:cs="Times New Roman"/>
          <w:sz w:val="24"/>
          <w:szCs w:val="24"/>
        </w:rPr>
      </w:pPr>
      <w:r w:rsidRPr="006A17EE">
        <w:rPr>
          <w:rFonts w:ascii="Times New Roman" w:hAnsi="Times New Roman" w:cs="Times New Roman"/>
          <w:sz w:val="24"/>
          <w:szCs w:val="24"/>
        </w:rPr>
        <w:t>Explain the methodological use of individual sources in the construction of the individual critical or creative capstone project.</w:t>
      </w:r>
    </w:p>
    <w:p w:rsidR="00984789" w:rsidRPr="006A17EE" w:rsidRDefault="00984789" w:rsidP="00984789">
      <w:pPr>
        <w:pStyle w:val="ListParagraph"/>
        <w:spacing w:after="0" w:line="240" w:lineRule="auto"/>
        <w:ind w:left="1170"/>
        <w:rPr>
          <w:rFonts w:ascii="Times New Roman" w:hAnsi="Times New Roman" w:cs="Times New Roman"/>
          <w:sz w:val="24"/>
          <w:szCs w:val="24"/>
        </w:rPr>
      </w:pPr>
    </w:p>
    <w:p w:rsidR="00421048" w:rsidRPr="006A17EE" w:rsidRDefault="00237D3D" w:rsidP="001170AB">
      <w:r w:rsidRPr="006A17EE">
        <w:rPr>
          <w:b/>
        </w:rPr>
        <w:t>1</w:t>
      </w:r>
      <w:r w:rsidR="0042765D" w:rsidRPr="006A17EE">
        <w:rPr>
          <w:b/>
        </w:rPr>
        <w:t>0</w:t>
      </w:r>
      <w:r w:rsidRPr="006A17EE">
        <w:rPr>
          <w:b/>
        </w:rPr>
        <w:t>. Instructional Procedures</w:t>
      </w:r>
      <w:r w:rsidRPr="006A17EE">
        <w:t xml:space="preserve"> </w:t>
      </w:r>
      <w:r w:rsidR="00B37B4F" w:rsidRPr="006A17EE">
        <w:t>(</w:t>
      </w:r>
      <w:r w:rsidRPr="006A17EE">
        <w:t>List</w:t>
      </w:r>
      <w:r w:rsidR="00E712D2" w:rsidRPr="006A17EE">
        <w:t xml:space="preserve"> recommended procedures</w:t>
      </w:r>
      <w:r w:rsidR="003B04D8" w:rsidRPr="006A17EE">
        <w:t xml:space="preserve"> for this course</w:t>
      </w:r>
      <w:r w:rsidR="00B37B4F" w:rsidRPr="006A17EE">
        <w:t xml:space="preserve"> from the following</w:t>
      </w:r>
      <w:r w:rsidR="003507AF" w:rsidRPr="006A17EE">
        <w:t xml:space="preserve">: </w:t>
      </w:r>
      <w:r w:rsidR="00B37B4F" w:rsidRPr="006A17EE">
        <w:t>lectures, reading assignments, writing assignments, discussion, student presentations (individual and</w:t>
      </w:r>
      <w:r w:rsidR="003507AF" w:rsidRPr="006A17EE">
        <w:t xml:space="preserve"> / or</w:t>
      </w:r>
      <w:r w:rsidR="00B37B4F" w:rsidRPr="006A17EE">
        <w:t xml:space="preserve"> group), exhibitions, performances</w:t>
      </w:r>
      <w:r w:rsidR="00E712D2" w:rsidRPr="006A17EE">
        <w:t xml:space="preserve">. </w:t>
      </w:r>
      <w:r w:rsidRPr="006A17EE">
        <w:t>Attach parenthetically the specific related Student Learning Out</w:t>
      </w:r>
      <w:r w:rsidR="00B37B4F" w:rsidRPr="006A17EE">
        <w:t>comes listed</w:t>
      </w:r>
      <w:r w:rsidR="003507AF" w:rsidRPr="006A17EE">
        <w:t xml:space="preserve"> in Section </w:t>
      </w:r>
      <w:r w:rsidR="00C00945" w:rsidRPr="006A17EE">
        <w:t>9</w:t>
      </w:r>
      <w:r w:rsidR="003507AF" w:rsidRPr="006A17EE">
        <w:t xml:space="preserve"> to each</w:t>
      </w:r>
      <w:r w:rsidR="00B37B4F" w:rsidRPr="006A17EE">
        <w:t xml:space="preserve"> (e.g.,</w:t>
      </w:r>
      <w:r w:rsidRPr="006A17EE">
        <w:t xml:space="preserve"> (Student Learning Outcomes a, c, h)).</w:t>
      </w:r>
    </w:p>
    <w:p w:rsidR="00421048" w:rsidRPr="006A17EE" w:rsidRDefault="00421048" w:rsidP="00421048">
      <w:pPr>
        <w:tabs>
          <w:tab w:val="center" w:pos="4680"/>
        </w:tabs>
      </w:pPr>
    </w:p>
    <w:p w:rsidR="00421048" w:rsidRPr="006A17EE" w:rsidRDefault="00503BC1" w:rsidP="00421048">
      <w:pPr>
        <w:tabs>
          <w:tab w:val="center" w:pos="4680"/>
        </w:tabs>
      </w:pPr>
      <w:r w:rsidRPr="006A17EE">
        <w:t>1</w:t>
      </w:r>
      <w:r w:rsidR="00421048" w:rsidRPr="006A17EE">
        <w:t xml:space="preserve">. Students will </w:t>
      </w:r>
      <w:r w:rsidR="000C6CBF" w:rsidRPr="006A17EE">
        <w:t>take notes in class to remember—and later apply to their oral and written work</w:t>
      </w:r>
      <w:r w:rsidR="00E310E0" w:rsidRPr="006A17EE">
        <w:t>—</w:t>
      </w:r>
      <w:r w:rsidR="00421048" w:rsidRPr="006A17EE">
        <w:t>key ideas discussed in the professor’s lecture</w:t>
      </w:r>
      <w:r w:rsidR="00E310E0" w:rsidRPr="006A17EE">
        <w:t>s</w:t>
      </w:r>
      <w:r w:rsidR="00421048" w:rsidRPr="006A17EE">
        <w:t xml:space="preserve">, student presentations, and class discussion </w:t>
      </w:r>
      <w:r w:rsidR="00421048" w:rsidRPr="006A17EE">
        <w:lastRenderedPageBreak/>
        <w:t xml:space="preserve">(these notes will help students to prepare for class discussion and will be essential to preparation </w:t>
      </w:r>
      <w:r w:rsidR="009934E7" w:rsidRPr="006A17EE">
        <w:t xml:space="preserve">for completion of </w:t>
      </w:r>
      <w:r w:rsidR="00A13613" w:rsidRPr="006A17EE">
        <w:t>the capstone project</w:t>
      </w:r>
      <w:r w:rsidR="00421048" w:rsidRPr="006A17EE">
        <w:t>)</w:t>
      </w:r>
      <w:r w:rsidR="009934E7" w:rsidRPr="006A17EE">
        <w:t>.</w:t>
      </w:r>
      <w:r w:rsidR="00371FB8" w:rsidRPr="006A17EE">
        <w:t xml:space="preserve"> (T3WC1; </w:t>
      </w:r>
      <w:r w:rsidR="00EC6B2E" w:rsidRPr="006A17EE">
        <w:t>DS1</w:t>
      </w:r>
      <w:r w:rsidR="00E97938">
        <w:t>-</w:t>
      </w:r>
      <w:r w:rsidR="00EC6B2E" w:rsidRPr="006A17EE">
        <w:t>6</w:t>
      </w:r>
      <w:r w:rsidR="00421048" w:rsidRPr="006A17EE">
        <w:t xml:space="preserve">); </w:t>
      </w:r>
    </w:p>
    <w:p w:rsidR="00421048" w:rsidRPr="006A17EE" w:rsidRDefault="00421048" w:rsidP="00421048">
      <w:pPr>
        <w:tabs>
          <w:tab w:val="center" w:pos="4680"/>
        </w:tabs>
      </w:pPr>
    </w:p>
    <w:p w:rsidR="00EA2324" w:rsidRPr="006A17EE" w:rsidRDefault="00503BC1" w:rsidP="00503BC1">
      <w:pPr>
        <w:tabs>
          <w:tab w:val="center" w:pos="4680"/>
        </w:tabs>
      </w:pPr>
      <w:r w:rsidRPr="006A17EE">
        <w:t>2</w:t>
      </w:r>
      <w:r w:rsidR="00421048" w:rsidRPr="006A17EE">
        <w:t xml:space="preserve">. Each </w:t>
      </w:r>
      <w:r w:rsidR="00643E8D" w:rsidRPr="006A17EE">
        <w:t xml:space="preserve">student will give a </w:t>
      </w:r>
      <w:r w:rsidR="00391576">
        <w:t xml:space="preserve">topic </w:t>
      </w:r>
      <w:r w:rsidR="00421048" w:rsidRPr="006A17EE">
        <w:t xml:space="preserve">presentation on a topic </w:t>
      </w:r>
      <w:r w:rsidR="00E310E0" w:rsidRPr="006A17EE">
        <w:t xml:space="preserve">chosen </w:t>
      </w:r>
      <w:r w:rsidR="00421048" w:rsidRPr="006A17EE">
        <w:t>from a list</w:t>
      </w:r>
      <w:r w:rsidR="00EA2324" w:rsidRPr="006A17EE">
        <w:t xml:space="preserve"> of broadly defined topics</w:t>
      </w:r>
      <w:r w:rsidR="00DD5A89" w:rsidRPr="006A17EE">
        <w:t>,</w:t>
      </w:r>
      <w:r w:rsidR="00EA2324" w:rsidRPr="006A17EE">
        <w:t xml:space="preserve"> </w:t>
      </w:r>
      <w:r w:rsidRPr="006A17EE">
        <w:t xml:space="preserve">or </w:t>
      </w:r>
      <w:r w:rsidR="00DD5A89" w:rsidRPr="006A17EE">
        <w:t xml:space="preserve">on </w:t>
      </w:r>
      <w:r w:rsidRPr="006A17EE">
        <w:t xml:space="preserve">a topic of </w:t>
      </w:r>
      <w:r w:rsidR="00E310E0" w:rsidRPr="006A17EE">
        <w:t xml:space="preserve">his or her </w:t>
      </w:r>
      <w:r w:rsidRPr="006A17EE">
        <w:t>choice</w:t>
      </w:r>
      <w:r w:rsidR="00DD5A89" w:rsidRPr="006A17EE">
        <w:t>, related to the fire</w:t>
      </w:r>
      <w:r w:rsidRPr="006A17EE">
        <w:t xml:space="preserve"> </w:t>
      </w:r>
      <w:r w:rsidR="00DD5A89" w:rsidRPr="006A17EE">
        <w:t xml:space="preserve">and </w:t>
      </w:r>
      <w:r w:rsidRPr="006A17EE">
        <w:t>approved by the instructor</w:t>
      </w:r>
      <w:r w:rsidR="00EA2324" w:rsidRPr="006A17EE">
        <w:t xml:space="preserve">. </w:t>
      </w:r>
      <w:r w:rsidR="00150078" w:rsidRPr="006A17EE">
        <w:t xml:space="preserve">The </w:t>
      </w:r>
      <w:r w:rsidRPr="006A17EE">
        <w:t xml:space="preserve">capstone project idea will emerge from the research and study leading to this presentation. </w:t>
      </w:r>
      <w:r w:rsidR="00EA2324" w:rsidRPr="006A17EE">
        <w:t>The list will include sample topics such as the following:</w:t>
      </w:r>
    </w:p>
    <w:p w:rsidR="00EA2324" w:rsidRPr="006A17EE" w:rsidRDefault="00EA2324" w:rsidP="00EA2324"/>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the newspaper accounts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the trial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labor unions and activism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labor unions and activism – the role of women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fire safety regulations – before and after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immigrant history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The economic impact of the fire on the families of the victims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Economic issue related to the history of the Triangle factory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T</w:t>
      </w:r>
      <w:r w:rsidR="00371FB8" w:rsidRPr="006A17EE">
        <w:rPr>
          <w:rFonts w:ascii="Times New Roman" w:hAnsi="Times New Roman" w:cs="Times New Roman"/>
          <w:bCs/>
          <w:sz w:val="24"/>
          <w:szCs w:val="24"/>
        </w:rPr>
        <w:t>he Triangle Shirtwaist Factory fire in</w:t>
      </w:r>
      <w:r w:rsidRPr="006A17EE">
        <w:rPr>
          <w:rFonts w:ascii="Times New Roman" w:hAnsi="Times New Roman" w:cs="Times New Roman"/>
          <w:bCs/>
          <w:sz w:val="24"/>
          <w:szCs w:val="24"/>
        </w:rPr>
        <w:t xml:space="preserve"> Jewish American history</w:t>
      </w:r>
      <w:r w:rsidR="00371FB8" w:rsidRPr="006A17EE">
        <w:rPr>
          <w:rFonts w:ascii="Times New Roman" w:hAnsi="Times New Roman" w:cs="Times New Roman"/>
          <w:bCs/>
          <w:sz w:val="24"/>
          <w:szCs w:val="24"/>
        </w:rPr>
        <w:t xml:space="preserve"> and memory</w:t>
      </w:r>
      <w:r w:rsidRPr="006A17EE">
        <w:rPr>
          <w:rFonts w:ascii="Times New Roman" w:hAnsi="Times New Roman" w:cs="Times New Roman"/>
          <w:bCs/>
          <w:sz w:val="24"/>
          <w:szCs w:val="24"/>
        </w:rPr>
        <w:t xml:space="preserve">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Tr</w:t>
      </w:r>
      <w:r w:rsidR="00371FB8" w:rsidRPr="006A17EE">
        <w:rPr>
          <w:rFonts w:ascii="Times New Roman" w:hAnsi="Times New Roman" w:cs="Times New Roman"/>
          <w:bCs/>
          <w:sz w:val="24"/>
          <w:szCs w:val="24"/>
        </w:rPr>
        <w:t>e Triangle Shirtwaist Factory fire in</w:t>
      </w:r>
      <w:r w:rsidRPr="006A17EE">
        <w:rPr>
          <w:rFonts w:ascii="Times New Roman" w:hAnsi="Times New Roman" w:cs="Times New Roman"/>
          <w:bCs/>
          <w:sz w:val="24"/>
          <w:szCs w:val="24"/>
        </w:rPr>
        <w:t xml:space="preserve"> Italian American history</w:t>
      </w:r>
      <w:r w:rsidR="00371FB8" w:rsidRPr="006A17EE">
        <w:rPr>
          <w:rFonts w:ascii="Times New Roman" w:hAnsi="Times New Roman" w:cs="Times New Roman"/>
          <w:bCs/>
          <w:sz w:val="24"/>
          <w:szCs w:val="24"/>
        </w:rPr>
        <w:t xml:space="preserve"> and memory</w:t>
      </w:r>
      <w:r w:rsidRPr="006A17EE">
        <w:rPr>
          <w:rFonts w:ascii="Times New Roman" w:hAnsi="Times New Roman" w:cs="Times New Roman"/>
          <w:bCs/>
          <w:sz w:val="24"/>
          <w:szCs w:val="24"/>
        </w:rPr>
        <w:t xml:space="preserve">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history of garment workers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sweatshops –yesterday and today, global and local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poetry inspired by the fire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fiction inspired by the fire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fire: young adult fiction inspired by the fire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songs and performances inspired by the fire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creative writing project, musical or theater performance, or documentary film inspired by the fire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Triangle Shirtwaist Factory fire: contemporary ways to remember the fire (“Remember the Triangle fire” coalitions)</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collective trauma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Triangle Shirtwaist Factory f</w:t>
      </w:r>
      <w:r w:rsidR="001D1673" w:rsidRPr="006A17EE">
        <w:rPr>
          <w:rFonts w:ascii="Times New Roman" w:hAnsi="Times New Roman" w:cs="Times New Roman"/>
          <w:bCs/>
          <w:sz w:val="24"/>
          <w:szCs w:val="24"/>
        </w:rPr>
        <w:t>ire: toponomastics</w:t>
      </w:r>
      <w:r w:rsidRPr="006A17EE">
        <w:rPr>
          <w:rFonts w:ascii="Times New Roman" w:hAnsi="Times New Roman" w:cs="Times New Roman"/>
          <w:bCs/>
          <w:sz w:val="24"/>
          <w:szCs w:val="24"/>
        </w:rPr>
        <w:t xml:space="preserve"> and commemoration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labor safety legislation before and after the fire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in the history of New York City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as a chapter in women’s history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living conditions of the working poor – the tenements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survivors and activism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the witnesses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Triangle Shirt</w:t>
      </w:r>
      <w:r w:rsidR="001D1673" w:rsidRPr="006A17EE">
        <w:rPr>
          <w:rFonts w:ascii="Times New Roman" w:hAnsi="Times New Roman" w:cs="Times New Roman"/>
          <w:bCs/>
          <w:sz w:val="24"/>
          <w:szCs w:val="24"/>
        </w:rPr>
        <w:t>waist Factory fire in newspaper accounts and commemoration</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Triangle Shirtwaist Factory fire: film and documentaries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Teaching the Triangle fire in K-12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 xml:space="preserve">The Triangle fire and social media </w:t>
      </w:r>
    </w:p>
    <w:p w:rsidR="00EA2324" w:rsidRPr="006A17EE" w:rsidRDefault="00EA2324" w:rsidP="00EA2324">
      <w:pPr>
        <w:pStyle w:val="ListParagraph"/>
        <w:numPr>
          <w:ilvl w:val="0"/>
          <w:numId w:val="3"/>
        </w:numPr>
        <w:shd w:val="clear" w:color="auto" w:fill="FFFFFF"/>
        <w:spacing w:after="0" w:line="240" w:lineRule="auto"/>
        <w:rPr>
          <w:rFonts w:ascii="Times New Roman" w:hAnsi="Times New Roman" w:cs="Times New Roman"/>
          <w:sz w:val="24"/>
          <w:szCs w:val="24"/>
        </w:rPr>
      </w:pPr>
      <w:r w:rsidRPr="006A17EE">
        <w:rPr>
          <w:rFonts w:ascii="Times New Roman" w:hAnsi="Times New Roman" w:cs="Times New Roman"/>
          <w:bCs/>
          <w:sz w:val="24"/>
          <w:szCs w:val="24"/>
        </w:rPr>
        <w:t>The Triangle fire in artistic representations</w:t>
      </w:r>
    </w:p>
    <w:p w:rsidR="00AD7634" w:rsidRPr="006A17EE" w:rsidRDefault="00AD7634" w:rsidP="00AD7634">
      <w:pPr>
        <w:shd w:val="clear" w:color="auto" w:fill="FFFFFF"/>
      </w:pPr>
    </w:p>
    <w:p w:rsidR="00AD7634" w:rsidRPr="006A17EE" w:rsidRDefault="00AD7634" w:rsidP="00AD7634">
      <w:pPr>
        <w:shd w:val="clear" w:color="auto" w:fill="FFFFFF"/>
      </w:pPr>
      <w:r w:rsidRPr="006A17EE">
        <w:t>(</w:t>
      </w:r>
      <w:r w:rsidR="00EC6B2E" w:rsidRPr="006A17EE">
        <w:t>T3OC1</w:t>
      </w:r>
      <w:r w:rsidR="00E97938">
        <w:t>-</w:t>
      </w:r>
      <w:r w:rsidR="00EC6B2E" w:rsidRPr="006A17EE">
        <w:t>5; DS2, D</w:t>
      </w:r>
      <w:r w:rsidR="00BC7448" w:rsidRPr="006A17EE">
        <w:t>S4</w:t>
      </w:r>
      <w:r w:rsidR="00EC6B2E" w:rsidRPr="006A17EE">
        <w:t>, DS6</w:t>
      </w:r>
      <w:r w:rsidRPr="006A17EE">
        <w:t>)</w:t>
      </w:r>
      <w:r w:rsidR="005D4C8A" w:rsidRPr="006A17EE">
        <w:t>;</w:t>
      </w:r>
    </w:p>
    <w:p w:rsidR="00421048" w:rsidRPr="006A17EE" w:rsidRDefault="00421048" w:rsidP="00421048">
      <w:pPr>
        <w:tabs>
          <w:tab w:val="center" w:pos="4680"/>
        </w:tabs>
      </w:pPr>
    </w:p>
    <w:p w:rsidR="00421048" w:rsidRPr="006A17EE" w:rsidRDefault="00503BC1" w:rsidP="00AD7634">
      <w:pPr>
        <w:shd w:val="clear" w:color="auto" w:fill="FFFFFF"/>
      </w:pPr>
      <w:r w:rsidRPr="006A17EE">
        <w:lastRenderedPageBreak/>
        <w:t>3</w:t>
      </w:r>
      <w:r w:rsidR="00421048" w:rsidRPr="006A17EE">
        <w:t>. Students will write a</w:t>
      </w:r>
      <w:r w:rsidR="00643E8D" w:rsidRPr="006A17EE">
        <w:t xml:space="preserve"> process journal (minimum of three</w:t>
      </w:r>
      <w:r w:rsidR="00421048" w:rsidRPr="006A17EE">
        <w:t xml:space="preserve"> single-spaced handwritten page</w:t>
      </w:r>
      <w:r w:rsidR="00453326" w:rsidRPr="006A17EE">
        <w:t>s</w:t>
      </w:r>
      <w:r w:rsidR="00421048" w:rsidRPr="006A17EE">
        <w:t xml:space="preserve"> </w:t>
      </w:r>
      <w:r w:rsidR="00365D30" w:rsidRPr="006A17EE">
        <w:t xml:space="preserve">or approximately 500-700 </w:t>
      </w:r>
      <w:r w:rsidR="00421048" w:rsidRPr="006A17EE">
        <w:t>words</w:t>
      </w:r>
      <w:r w:rsidR="00453326" w:rsidRPr="006A17EE">
        <w:t xml:space="preserve"> per week</w:t>
      </w:r>
      <w:r w:rsidR="00421048" w:rsidRPr="006A17EE">
        <w:t xml:space="preserve">) in which </w:t>
      </w:r>
      <w:r w:rsidR="000C6CBF" w:rsidRPr="006A17EE">
        <w:t>they will describe their</w:t>
      </w:r>
      <w:r w:rsidR="00421048" w:rsidRPr="006A17EE">
        <w:t xml:space="preserve"> responses to the texts, lecture/class discussion, and </w:t>
      </w:r>
      <w:r w:rsidRPr="006A17EE">
        <w:t xml:space="preserve">other </w:t>
      </w:r>
      <w:r w:rsidR="00421048" w:rsidRPr="006A17EE">
        <w:t xml:space="preserve">student presentations. </w:t>
      </w:r>
      <w:r w:rsidR="0075145D" w:rsidRPr="006A17EE">
        <w:t>In their process journal</w:t>
      </w:r>
      <w:r w:rsidR="00643E8D" w:rsidRPr="006A17EE">
        <w:t xml:space="preserve"> entries</w:t>
      </w:r>
      <w:r w:rsidR="0075145D" w:rsidRPr="006A17EE">
        <w:t>,</w:t>
      </w:r>
      <w:r w:rsidR="00643E8D" w:rsidRPr="006A17EE">
        <w:t xml:space="preserve"> students will also explore the ideas that will lead to the </w:t>
      </w:r>
      <w:r w:rsidRPr="006A17EE">
        <w:t xml:space="preserve">formulation of the topic of their </w:t>
      </w:r>
      <w:r w:rsidR="00643E8D" w:rsidRPr="006A17EE">
        <w:t>capstone project</w:t>
      </w:r>
      <w:r w:rsidR="0075145D" w:rsidRPr="006A17EE">
        <w:t>s</w:t>
      </w:r>
      <w:r w:rsidRPr="006A17EE">
        <w:t>. The en</w:t>
      </w:r>
      <w:r w:rsidR="000C6CBF" w:rsidRPr="006A17EE">
        <w:t>tries will also serve as a platform</w:t>
      </w:r>
      <w:r w:rsidRPr="006A17EE">
        <w:t xml:space="preserve"> for students to apply and experiment with key concepts central to the course. </w:t>
      </w:r>
      <w:r w:rsidR="00643E8D" w:rsidRPr="006A17EE">
        <w:t xml:space="preserve"> </w:t>
      </w:r>
      <w:r w:rsidR="00421048" w:rsidRPr="006A17EE">
        <w:t>Approximately every three weeks</w:t>
      </w:r>
      <w:r w:rsidR="0075145D" w:rsidRPr="006A17EE">
        <w:t>,</w:t>
      </w:r>
      <w:r w:rsidR="00421048" w:rsidRPr="006A17EE">
        <w:t xml:space="preserve"> they will submit two revi</w:t>
      </w:r>
      <w:r w:rsidR="001170AB" w:rsidRPr="006A17EE">
        <w:t xml:space="preserve">sed entries to the instructor. In addition, </w:t>
      </w:r>
      <w:r w:rsidR="0075145D" w:rsidRPr="006A17EE">
        <w:t xml:space="preserve">during weeks </w:t>
      </w:r>
      <w:r w:rsidR="001170AB" w:rsidRPr="006A17EE">
        <w:t xml:space="preserve">4 through 14, every week students will submit a bullet-point recap of their </w:t>
      </w:r>
      <w:r w:rsidR="00C96BAC" w:rsidRPr="006A17EE">
        <w:t xml:space="preserve">ongoing </w:t>
      </w:r>
      <w:r w:rsidR="00AD7634" w:rsidRPr="006A17EE">
        <w:t>research and writing work</w:t>
      </w:r>
      <w:r w:rsidR="001170AB" w:rsidRPr="006A17EE">
        <w:t xml:space="preserve"> </w:t>
      </w:r>
      <w:r w:rsidR="000C6CBF" w:rsidRPr="006A17EE">
        <w:t xml:space="preserve">drawing from the journal </w:t>
      </w:r>
      <w:r w:rsidR="00AD7634" w:rsidRPr="006A17EE">
        <w:t>(</w:t>
      </w:r>
      <w:r w:rsidR="00EC6B2E" w:rsidRPr="006A17EE">
        <w:t>T3WC1</w:t>
      </w:r>
      <w:r w:rsidR="00C363BD">
        <w:t>-2</w:t>
      </w:r>
      <w:r w:rsidR="00EC6B2E" w:rsidRPr="006A17EE">
        <w:t>, T3CTPS1; DS1</w:t>
      </w:r>
      <w:r w:rsidR="00C363BD">
        <w:t>-</w:t>
      </w:r>
      <w:r w:rsidR="00EC6B2E" w:rsidRPr="006A17EE">
        <w:t>7</w:t>
      </w:r>
      <w:r w:rsidR="00AD7634" w:rsidRPr="006A17EE">
        <w:t>);</w:t>
      </w:r>
    </w:p>
    <w:p w:rsidR="00421048" w:rsidRPr="006A17EE" w:rsidRDefault="00421048" w:rsidP="00421048">
      <w:pPr>
        <w:tabs>
          <w:tab w:val="center" w:pos="4680"/>
        </w:tabs>
      </w:pPr>
    </w:p>
    <w:p w:rsidR="00BA3264" w:rsidRPr="006A17EE" w:rsidRDefault="00503BC1" w:rsidP="00BA3264">
      <w:r w:rsidRPr="006A17EE">
        <w:t>4</w:t>
      </w:r>
      <w:r w:rsidR="00421048" w:rsidRPr="006A17EE">
        <w:t xml:space="preserve">. Students will produce a final </w:t>
      </w:r>
      <w:r w:rsidR="00C363BD">
        <w:t xml:space="preserve">capstone </w:t>
      </w:r>
      <w:r w:rsidR="00421048" w:rsidRPr="006A17EE">
        <w:t>project</w:t>
      </w:r>
      <w:r w:rsidR="00D57203" w:rsidRPr="006A17EE">
        <w:t xml:space="preserve"> that</w:t>
      </w:r>
      <w:r w:rsidR="00421048" w:rsidRPr="006A17EE">
        <w:t xml:space="preserve"> will apply key concepts and ideas studied during the semester. </w:t>
      </w:r>
      <w:r w:rsidRPr="006A17EE">
        <w:t>This project will reflect each student’s specific academic (and possibly professional) interests while also deepening and contributing to the theme</w:t>
      </w:r>
      <w:r w:rsidR="00570D66" w:rsidRPr="006A17EE">
        <w:t>s</w:t>
      </w:r>
      <w:r w:rsidRPr="006A17EE">
        <w:t xml:space="preserve"> of the course. The capstone project</w:t>
      </w:r>
      <w:r w:rsidR="00421048" w:rsidRPr="006A17EE">
        <w:t xml:space="preserve"> wil</w:t>
      </w:r>
      <w:r w:rsidR="000F30BB" w:rsidRPr="006A17EE">
        <w:t>l incorporate a minimum of five</w:t>
      </w:r>
      <w:r w:rsidR="00421048" w:rsidRPr="006A17EE">
        <w:t xml:space="preserve"> references to sources</w:t>
      </w:r>
      <w:r w:rsidR="000F30BB" w:rsidRPr="006A17EE">
        <w:t>.</w:t>
      </w:r>
      <w:r w:rsidR="00421048" w:rsidRPr="006A17EE">
        <w:t xml:space="preserve"> Students will work on this project in several stages: </w:t>
      </w:r>
    </w:p>
    <w:p w:rsidR="00EA2324" w:rsidRPr="006A17EE" w:rsidRDefault="00EA2324" w:rsidP="00BA3264"/>
    <w:p w:rsidR="00BA3264" w:rsidRPr="006A17EE" w:rsidRDefault="00421048" w:rsidP="00D57203">
      <w:pPr>
        <w:ind w:left="720"/>
      </w:pPr>
      <w:r w:rsidRPr="006A17EE">
        <w:t xml:space="preserve">1) </w:t>
      </w:r>
      <w:r w:rsidR="000F30BB" w:rsidRPr="006A17EE">
        <w:t xml:space="preserve">150-200-word </w:t>
      </w:r>
      <w:r w:rsidRPr="006A17EE">
        <w:t>p</w:t>
      </w:r>
      <w:r w:rsidR="000F30BB" w:rsidRPr="006A17EE">
        <w:t xml:space="preserve">roposal; </w:t>
      </w:r>
    </w:p>
    <w:p w:rsidR="00BA3264" w:rsidRPr="006A17EE" w:rsidRDefault="000F30BB" w:rsidP="00D57203">
      <w:pPr>
        <w:ind w:left="720"/>
      </w:pPr>
      <w:r w:rsidRPr="006A17EE">
        <w:t>2) revised 300-400-word</w:t>
      </w:r>
      <w:r w:rsidR="00421048" w:rsidRPr="006A17EE">
        <w:t xml:space="preserve"> proposal; </w:t>
      </w:r>
    </w:p>
    <w:p w:rsidR="000C6CBF" w:rsidRPr="006A17EE" w:rsidRDefault="000C6CBF" w:rsidP="000C6CBF">
      <w:pPr>
        <w:ind w:left="720"/>
      </w:pPr>
      <w:r w:rsidRPr="006A17EE">
        <w:t>3) annotated bibliography (each capstone project, regardless of whether it will be historical research, creative performance, or documentary, will be accompanied by an annotated bibliography in which students list the sources consulted for thei</w:t>
      </w:r>
      <w:r w:rsidR="0093181B" w:rsidRPr="006A17EE">
        <w:t>r project, describe the content</w:t>
      </w:r>
      <w:r w:rsidRPr="006A17EE">
        <w:t xml:space="preserve"> of their sources, and explain how they used the sources in their project);</w:t>
      </w:r>
    </w:p>
    <w:p w:rsidR="000C6CBF" w:rsidRPr="006A17EE" w:rsidRDefault="000C6CBF" w:rsidP="000C6CBF">
      <w:pPr>
        <w:ind w:left="720"/>
      </w:pPr>
      <w:r w:rsidRPr="006A17EE">
        <w:t>4) presentation on proposal and sources;</w:t>
      </w:r>
    </w:p>
    <w:p w:rsidR="000C6CBF" w:rsidRPr="006A17EE" w:rsidRDefault="000C6CBF" w:rsidP="000C6CBF">
      <w:pPr>
        <w:ind w:left="720"/>
      </w:pPr>
      <w:r w:rsidRPr="006A17EE">
        <w:t>5) draft of capstone project</w:t>
      </w:r>
      <w:r w:rsidR="00421048" w:rsidRPr="006A17EE">
        <w:t>;</w:t>
      </w:r>
    </w:p>
    <w:p w:rsidR="00BA3264" w:rsidRPr="006A17EE" w:rsidRDefault="000C6CBF" w:rsidP="00D57203">
      <w:pPr>
        <w:ind w:left="720"/>
      </w:pPr>
      <w:r w:rsidRPr="006A17EE">
        <w:t>6</w:t>
      </w:r>
      <w:r w:rsidR="00BA3264" w:rsidRPr="006A17EE">
        <w:t xml:space="preserve">) </w:t>
      </w:r>
      <w:r w:rsidRPr="006A17EE">
        <w:t>final draft of capstone project</w:t>
      </w:r>
      <w:r w:rsidR="0093181B" w:rsidRPr="006A17EE">
        <w:t xml:space="preserve"> (Signature Assignment);</w:t>
      </w:r>
    </w:p>
    <w:p w:rsidR="000C6CBF" w:rsidRPr="006A17EE" w:rsidRDefault="000C6CBF" w:rsidP="00D57203">
      <w:pPr>
        <w:ind w:left="720"/>
      </w:pPr>
      <w:r w:rsidRPr="006A17EE">
        <w:t>7) presentation of final capstone project</w:t>
      </w:r>
    </w:p>
    <w:p w:rsidR="00AD7634" w:rsidRPr="006A17EE" w:rsidRDefault="00AD7634" w:rsidP="00D57203">
      <w:pPr>
        <w:ind w:left="720"/>
      </w:pPr>
    </w:p>
    <w:p w:rsidR="00AD7634" w:rsidRPr="006A17EE" w:rsidRDefault="00C4070C" w:rsidP="00AD7634">
      <w:pPr>
        <w:shd w:val="clear" w:color="auto" w:fill="FFFFFF"/>
      </w:pPr>
      <w:r w:rsidRPr="006A17EE">
        <w:t>(T3WC1</w:t>
      </w:r>
      <w:r w:rsidR="00925A00">
        <w:t>-</w:t>
      </w:r>
      <w:r w:rsidRPr="006A17EE">
        <w:t>5, T3OC1</w:t>
      </w:r>
      <w:r w:rsidR="00925A00">
        <w:t>-</w:t>
      </w:r>
      <w:r w:rsidRPr="006A17EE">
        <w:t>5, T3CTPS1</w:t>
      </w:r>
      <w:r w:rsidR="00925A00">
        <w:t>-</w:t>
      </w:r>
      <w:r w:rsidRPr="006A17EE">
        <w:t>5; DS8</w:t>
      </w:r>
      <w:r w:rsidR="00925A00">
        <w:t>-</w:t>
      </w:r>
      <w:r w:rsidRPr="006A17EE">
        <w:t>10)</w:t>
      </w:r>
    </w:p>
    <w:p w:rsidR="00421048" w:rsidRPr="006A17EE" w:rsidRDefault="00421048" w:rsidP="00421048">
      <w:pPr>
        <w:tabs>
          <w:tab w:val="center" w:pos="4680"/>
        </w:tabs>
      </w:pPr>
    </w:p>
    <w:p w:rsidR="00421048" w:rsidRPr="006A17EE" w:rsidRDefault="000C6CBF" w:rsidP="00421048">
      <w:pPr>
        <w:pStyle w:val="Footer"/>
      </w:pPr>
      <w:r w:rsidRPr="006A17EE">
        <w:t>5</w:t>
      </w:r>
      <w:r w:rsidR="00421048" w:rsidRPr="006A17EE">
        <w:t>. Students will participate actively in class discussion through thoughtful responses to the texts and the issues and ideas presented by the instructor and other students (</w:t>
      </w:r>
      <w:r w:rsidR="00C4070C" w:rsidRPr="006A17EE">
        <w:t>T3OC1</w:t>
      </w:r>
      <w:r w:rsidR="0052216D">
        <w:t>-</w:t>
      </w:r>
      <w:r w:rsidR="00C4070C" w:rsidRPr="006A17EE">
        <w:t>5; DS1</w:t>
      </w:r>
      <w:r w:rsidR="0052216D">
        <w:t>-</w:t>
      </w:r>
      <w:r w:rsidR="00C4070C" w:rsidRPr="006A17EE">
        <w:t>8).</w:t>
      </w:r>
    </w:p>
    <w:p w:rsidR="00421048" w:rsidRPr="006A17EE" w:rsidRDefault="00421048" w:rsidP="00421048">
      <w:pPr>
        <w:tabs>
          <w:tab w:val="center" w:pos="4680"/>
        </w:tabs>
      </w:pPr>
    </w:p>
    <w:p w:rsidR="00421048" w:rsidRPr="006A17EE" w:rsidRDefault="000C6CBF" w:rsidP="00421048">
      <w:pPr>
        <w:tabs>
          <w:tab w:val="center" w:pos="4680"/>
        </w:tabs>
      </w:pPr>
      <w:r w:rsidRPr="006A17EE">
        <w:t>6</w:t>
      </w:r>
      <w:r w:rsidR="000F30BB" w:rsidRPr="006A17EE">
        <w:t>. Students will attend at least three</w:t>
      </w:r>
      <w:r w:rsidR="00421048" w:rsidRPr="006A17EE">
        <w:t xml:space="preserve"> conferences with the instructor during which they will discuss their progress on the presentation, the final project, and any other aspects of the course (</w:t>
      </w:r>
      <w:r w:rsidR="00C4070C" w:rsidRPr="006A17EE">
        <w:t>T3OC5, T3CTPS1</w:t>
      </w:r>
      <w:r w:rsidR="0052216D">
        <w:t>-</w:t>
      </w:r>
      <w:r w:rsidR="00C4070C" w:rsidRPr="006A17EE">
        <w:t>3; DS1</w:t>
      </w:r>
      <w:r w:rsidR="0052216D">
        <w:t>-</w:t>
      </w:r>
      <w:r w:rsidR="00C4070C" w:rsidRPr="006A17EE">
        <w:t>7</w:t>
      </w:r>
      <w:r w:rsidR="00421048" w:rsidRPr="006A17EE">
        <w:t>).</w:t>
      </w:r>
    </w:p>
    <w:p w:rsidR="000751C9" w:rsidRPr="006A17EE" w:rsidRDefault="000751C9" w:rsidP="00421048">
      <w:pPr>
        <w:tabs>
          <w:tab w:val="center" w:pos="4680"/>
        </w:tabs>
      </w:pPr>
    </w:p>
    <w:p w:rsidR="000751C9" w:rsidRPr="006A17EE" w:rsidRDefault="000751C9" w:rsidP="00421048">
      <w:pPr>
        <w:tabs>
          <w:tab w:val="center" w:pos="4680"/>
        </w:tabs>
      </w:pPr>
      <w:r w:rsidRPr="006A17EE">
        <w:t>7. Student will work with one or two classmate in a study group and will exchange drafts of their capstone projects in order to give each other suggestions.</w:t>
      </w:r>
      <w:r w:rsidR="00D13461" w:rsidRPr="006A17EE">
        <w:t xml:space="preserve"> (</w:t>
      </w:r>
      <w:r w:rsidR="00C4070C" w:rsidRPr="006A17EE">
        <w:t>T3WC1, T3WC5)</w:t>
      </w:r>
    </w:p>
    <w:p w:rsidR="0001282B" w:rsidRPr="006A17EE" w:rsidRDefault="0001282B" w:rsidP="00421048">
      <w:pPr>
        <w:tabs>
          <w:tab w:val="center" w:pos="4680"/>
        </w:tabs>
      </w:pPr>
    </w:p>
    <w:p w:rsidR="0001282B" w:rsidRPr="006A17EE" w:rsidRDefault="0001282B" w:rsidP="00421048">
      <w:pPr>
        <w:tabs>
          <w:tab w:val="center" w:pos="4680"/>
        </w:tabs>
      </w:pPr>
      <w:r w:rsidRPr="006A17EE">
        <w:t>8. Student will participate in a visit to the site of the Triangle fire in New York City</w:t>
      </w:r>
      <w:r w:rsidR="00C665F1" w:rsidRPr="006A17EE">
        <w:t xml:space="preserve"> as well as a commemorative event </w:t>
      </w:r>
      <w:r w:rsidR="00AB1C37" w:rsidRPr="006A17EE">
        <w:t xml:space="preserve">(when the </w:t>
      </w:r>
      <w:r w:rsidR="000C6CBF" w:rsidRPr="006A17EE">
        <w:t xml:space="preserve">course is offered in the spring) </w:t>
      </w:r>
      <w:r w:rsidR="00C665F1" w:rsidRPr="006A17EE">
        <w:t>and will devote at least two process journal</w:t>
      </w:r>
      <w:r w:rsidRPr="006A17EE">
        <w:t xml:space="preserve"> </w:t>
      </w:r>
      <w:r w:rsidR="00AD02B5" w:rsidRPr="006A17EE">
        <w:t>entries to the visit and event</w:t>
      </w:r>
      <w:r w:rsidR="00C665F1" w:rsidRPr="006A17EE">
        <w:t xml:space="preserve">. </w:t>
      </w:r>
      <w:r w:rsidR="00AF25BE" w:rsidRPr="006A17EE">
        <w:t>Students who cannot participate</w:t>
      </w:r>
      <w:r w:rsidR="00C665F1" w:rsidRPr="006A17EE">
        <w:t xml:space="preserve"> </w:t>
      </w:r>
      <w:r w:rsidR="000C6CBF" w:rsidRPr="006A17EE">
        <w:t xml:space="preserve">in </w:t>
      </w:r>
      <w:r w:rsidR="00791E24" w:rsidRPr="006A17EE">
        <w:t>these activities</w:t>
      </w:r>
      <w:r w:rsidR="000C6CBF" w:rsidRPr="006A17EE">
        <w:t xml:space="preserve"> will write</w:t>
      </w:r>
      <w:r w:rsidR="00C665F1" w:rsidRPr="006A17EE">
        <w:t xml:space="preserve"> a 1500-2000-word research pa</w:t>
      </w:r>
      <w:r w:rsidR="00AF25BE" w:rsidRPr="006A17EE">
        <w:t>per with at least three sources</w:t>
      </w:r>
      <w:r w:rsidR="00C665F1" w:rsidRPr="006A17EE">
        <w:t xml:space="preserve"> on the subject of the </w:t>
      </w:r>
      <w:r w:rsidR="006A2CB5" w:rsidRPr="006A17EE">
        <w:t>Triangle Commemorative events (</w:t>
      </w:r>
      <w:r w:rsidR="00371FB8" w:rsidRPr="006A17EE">
        <w:t>T3WC1</w:t>
      </w:r>
      <w:r w:rsidR="007D7490">
        <w:t>-</w:t>
      </w:r>
      <w:r w:rsidR="00371FB8" w:rsidRPr="006A17EE">
        <w:t xml:space="preserve">2, T3CTPS1; </w:t>
      </w:r>
      <w:r w:rsidR="00D13461" w:rsidRPr="006A17EE">
        <w:t>DS7</w:t>
      </w:r>
      <w:r w:rsidR="006A2CB5" w:rsidRPr="006A17EE">
        <w:t>).</w:t>
      </w:r>
    </w:p>
    <w:p w:rsidR="00237D3D" w:rsidRPr="006A17EE" w:rsidRDefault="00237D3D" w:rsidP="00E77DD1"/>
    <w:p w:rsidR="00237D3D" w:rsidRPr="006A17EE" w:rsidRDefault="00237D3D" w:rsidP="00E77DD1">
      <w:r w:rsidRPr="006A17EE">
        <w:rPr>
          <w:b/>
        </w:rPr>
        <w:lastRenderedPageBreak/>
        <w:t>1</w:t>
      </w:r>
      <w:r w:rsidR="0042765D" w:rsidRPr="006A17EE">
        <w:rPr>
          <w:b/>
        </w:rPr>
        <w:t>1</w:t>
      </w:r>
      <w:r w:rsidRPr="006A17EE">
        <w:rPr>
          <w:b/>
        </w:rPr>
        <w:t>. Course Content</w:t>
      </w:r>
      <w:r w:rsidRPr="006A17EE">
        <w:t xml:space="preserve"> </w:t>
      </w:r>
      <w:r w:rsidR="00B37B4F" w:rsidRPr="006A17EE">
        <w:t>(</w:t>
      </w:r>
      <w:r w:rsidRPr="006A17EE">
        <w:t>Provide a detailed outline that reflects the scheduling of the c</w:t>
      </w:r>
      <w:r w:rsidR="00B37B4F" w:rsidRPr="006A17EE">
        <w:t>ourse content over the typically</w:t>
      </w:r>
      <w:r w:rsidRPr="006A17EE">
        <w:t xml:space="preserve"> 15-week semester incl</w:t>
      </w:r>
      <w:r w:rsidR="00B37B4F" w:rsidRPr="006A17EE">
        <w:t>uding final</w:t>
      </w:r>
      <w:r w:rsidR="001A4BC9" w:rsidRPr="006A17EE">
        <w:t>s week</w:t>
      </w:r>
      <w:r w:rsidRPr="006A17EE">
        <w:t>. Attach parenthetically the specific related Student Lea</w:t>
      </w:r>
      <w:r w:rsidR="003507AF" w:rsidRPr="006A17EE">
        <w:t xml:space="preserve">rning Outcomes listed in Section </w:t>
      </w:r>
      <w:r w:rsidR="00C00945" w:rsidRPr="006A17EE">
        <w:t>9</w:t>
      </w:r>
      <w:r w:rsidR="003507AF" w:rsidRPr="006A17EE">
        <w:t xml:space="preserve"> to each</w:t>
      </w:r>
      <w:r w:rsidR="00D71FC8" w:rsidRPr="006A17EE">
        <w:t xml:space="preserve"> week</w:t>
      </w:r>
      <w:r w:rsidRPr="006A17EE">
        <w:t>.</w:t>
      </w:r>
      <w:r w:rsidR="00B37B4F" w:rsidRPr="006A17EE">
        <w:t>)</w:t>
      </w:r>
    </w:p>
    <w:p w:rsidR="00237D3D" w:rsidRPr="006A17EE" w:rsidRDefault="00237D3D" w:rsidP="00E77DD1"/>
    <w:p w:rsidR="00B20EDE" w:rsidRPr="006A17EE" w:rsidRDefault="000F30BB" w:rsidP="000F30BB">
      <w:r w:rsidRPr="006A17EE">
        <w:t xml:space="preserve">Week 1-5. </w:t>
      </w:r>
    </w:p>
    <w:p w:rsidR="00B20EDE" w:rsidRPr="006A17EE" w:rsidRDefault="00B20EDE" w:rsidP="000F30BB"/>
    <w:p w:rsidR="00AF24E2" w:rsidRPr="006A17EE" w:rsidRDefault="00365D30" w:rsidP="000F30BB">
      <w:r w:rsidRPr="006A17EE">
        <w:t>During the first five weeks we will begin to study the Triangle</w:t>
      </w:r>
      <w:r w:rsidR="007766F5" w:rsidRPr="006A17EE">
        <w:t xml:space="preserve"> fire</w:t>
      </w:r>
      <w:r w:rsidR="00AF24E2" w:rsidRPr="006A17EE">
        <w:t xml:space="preserve"> </w:t>
      </w:r>
      <w:r w:rsidRPr="006A17EE">
        <w:t xml:space="preserve">by focusing on </w:t>
      </w:r>
      <w:r w:rsidR="00AF24E2" w:rsidRPr="006A17EE">
        <w:t>its many aspects</w:t>
      </w:r>
      <w:r w:rsidRPr="006A17EE">
        <w:t xml:space="preserve"> as well as the perspectives from which it has considered</w:t>
      </w:r>
      <w:r w:rsidR="00AF24E2" w:rsidRPr="006A17EE">
        <w:t xml:space="preserve">: historical, </w:t>
      </w:r>
      <w:r w:rsidR="000751C9" w:rsidRPr="006A17EE">
        <w:t>social, economic, cultural. S</w:t>
      </w:r>
      <w:r w:rsidR="00AF24E2" w:rsidRPr="006A17EE">
        <w:t>tudents will choose from a list of broadly defined topics related to the</w:t>
      </w:r>
      <w:r w:rsidR="007766F5" w:rsidRPr="006A17EE">
        <w:t xml:space="preserve"> fire</w:t>
      </w:r>
      <w:r w:rsidR="00AF24E2" w:rsidRPr="006A17EE">
        <w:t xml:space="preserve"> for the</w:t>
      </w:r>
      <w:r w:rsidR="000F30BB" w:rsidRPr="006A17EE">
        <w:t xml:space="preserve">ir </w:t>
      </w:r>
      <w:r w:rsidR="000751C9" w:rsidRPr="006A17EE">
        <w:t>topic presentation</w:t>
      </w:r>
      <w:r w:rsidR="000F30BB" w:rsidRPr="006A17EE">
        <w:t xml:space="preserve">. </w:t>
      </w:r>
      <w:r w:rsidR="000751C9" w:rsidRPr="006A17EE">
        <w:t xml:space="preserve">Students will conduct detailed </w:t>
      </w:r>
      <w:r w:rsidRPr="006A17EE">
        <w:t>research o</w:t>
      </w:r>
      <w:r w:rsidR="00AF24E2" w:rsidRPr="006A17EE">
        <w:t>n the</w:t>
      </w:r>
      <w:r w:rsidRPr="006A17EE">
        <w:t>ir chosen topic. From this research, they will</w:t>
      </w:r>
      <w:r w:rsidR="00AF24E2" w:rsidRPr="006A17EE">
        <w:t xml:space="preserve"> begin to tailor a more narrowly defined </w:t>
      </w:r>
      <w:r w:rsidRPr="006A17EE">
        <w:t>focus and approach that will then lead to the formulation of the topic for</w:t>
      </w:r>
      <w:r w:rsidR="000751C9" w:rsidRPr="006A17EE">
        <w:t xml:space="preserve"> the individual capstone</w:t>
      </w:r>
      <w:r w:rsidR="00AF24E2" w:rsidRPr="006A17EE">
        <w:t xml:space="preserve"> project.</w:t>
      </w:r>
    </w:p>
    <w:p w:rsidR="000F30BB" w:rsidRPr="006A17EE" w:rsidRDefault="000F30BB" w:rsidP="000F30BB"/>
    <w:p w:rsidR="000751C9" w:rsidRPr="006A17EE" w:rsidRDefault="000F30BB" w:rsidP="000F30BB">
      <w:r w:rsidRPr="006A17EE">
        <w:t>Week 1</w:t>
      </w:r>
      <w:r w:rsidR="00C37542" w:rsidRPr="006A17EE">
        <w:t xml:space="preserve"> </w:t>
      </w:r>
      <w:r w:rsidR="00FC6B5C" w:rsidRPr="006A17EE">
        <w:tab/>
      </w:r>
      <w:r w:rsidR="000751C9" w:rsidRPr="006A17EE">
        <w:rPr>
          <w:b/>
        </w:rPr>
        <w:t>Introduction</w:t>
      </w:r>
      <w:r w:rsidR="000751C9" w:rsidRPr="006A17EE">
        <w:t xml:space="preserve"> </w:t>
      </w:r>
    </w:p>
    <w:p w:rsidR="000751C9" w:rsidRPr="006A17EE" w:rsidRDefault="000751C9" w:rsidP="000751C9">
      <w:pPr>
        <w:ind w:left="720" w:firstLine="720"/>
      </w:pPr>
      <w:r w:rsidRPr="006A17EE">
        <w:t>Overview of course content and requirements</w:t>
      </w:r>
    </w:p>
    <w:p w:rsidR="000751C9" w:rsidRPr="006A17EE" w:rsidRDefault="000751C9" w:rsidP="000F30BB">
      <w:r w:rsidRPr="006A17EE">
        <w:tab/>
      </w:r>
      <w:r w:rsidRPr="006A17EE">
        <w:tab/>
        <w:t>Why a course on the Triangle Fire: Interdisciplinary Perspectives</w:t>
      </w:r>
      <w:r w:rsidR="00C37542" w:rsidRPr="006A17EE">
        <w:t xml:space="preserve"> </w:t>
      </w:r>
    </w:p>
    <w:p w:rsidR="000F30BB" w:rsidRDefault="00C37542" w:rsidP="000751C9">
      <w:pPr>
        <w:ind w:left="720" w:firstLine="720"/>
        <w:rPr>
          <w:u w:val="single"/>
        </w:rPr>
      </w:pPr>
      <w:r w:rsidRPr="006A17EE">
        <w:rPr>
          <w:u w:val="single"/>
        </w:rPr>
        <w:t>Students sign up for presentations</w:t>
      </w:r>
    </w:p>
    <w:p w:rsidR="006A3F63" w:rsidRPr="0090796F" w:rsidRDefault="00F67DA7" w:rsidP="000751C9">
      <w:pPr>
        <w:ind w:left="720" w:firstLine="720"/>
        <w:rPr>
          <w:u w:val="single"/>
        </w:rPr>
      </w:pPr>
      <w:r w:rsidRPr="0090796F">
        <w:rPr>
          <w:u w:val="single"/>
        </w:rPr>
        <w:t>Cla</w:t>
      </w:r>
      <w:r w:rsidR="007F2075" w:rsidRPr="0090796F">
        <w:rPr>
          <w:u w:val="single"/>
        </w:rPr>
        <w:t>ss participation (T3OC1-5; DS1-8)</w:t>
      </w:r>
    </w:p>
    <w:p w:rsidR="000F30BB" w:rsidRPr="006A17EE" w:rsidRDefault="000F30BB" w:rsidP="000F30BB">
      <w:pPr>
        <w:rPr>
          <w:u w:val="single"/>
        </w:rPr>
      </w:pPr>
    </w:p>
    <w:p w:rsidR="000F30BB" w:rsidRPr="006A17EE" w:rsidRDefault="000F30BB" w:rsidP="000751C9">
      <w:pPr>
        <w:ind w:left="1440" w:hanging="1440"/>
      </w:pPr>
      <w:r w:rsidRPr="006A17EE">
        <w:t>Week 2</w:t>
      </w:r>
      <w:r w:rsidR="00FA40E3" w:rsidRPr="006A17EE">
        <w:t xml:space="preserve"> </w:t>
      </w:r>
      <w:r w:rsidR="00FC6B5C" w:rsidRPr="006A17EE">
        <w:tab/>
      </w:r>
      <w:r w:rsidR="00FA40E3" w:rsidRPr="006A17EE">
        <w:rPr>
          <w:b/>
        </w:rPr>
        <w:t>Before the Fire: Immigrant communities and garment factory work</w:t>
      </w:r>
      <w:r w:rsidR="00FC6B5C" w:rsidRPr="006A17EE">
        <w:rPr>
          <w:b/>
        </w:rPr>
        <w:t>; labor strikes</w:t>
      </w:r>
    </w:p>
    <w:p w:rsidR="000F30BB" w:rsidRPr="006A17EE" w:rsidRDefault="00FC6B5C" w:rsidP="00C665F1">
      <w:pPr>
        <w:ind w:left="1440"/>
      </w:pPr>
      <w:r w:rsidRPr="006A17EE">
        <w:t>Jennifer Guglielmo</w:t>
      </w:r>
      <w:r w:rsidR="00C665F1" w:rsidRPr="006A17EE">
        <w:t xml:space="preserve">, “How </w:t>
      </w:r>
      <w:r w:rsidR="00C665F1" w:rsidRPr="006A17EE">
        <w:rPr>
          <w:i/>
        </w:rPr>
        <w:t>la sartina</w:t>
      </w:r>
      <w:r w:rsidR="00C665F1" w:rsidRPr="006A17EE">
        <w:t xml:space="preserve"> Became a Labor Migrant” (in </w:t>
      </w:r>
      <w:r w:rsidR="00C665F1" w:rsidRPr="006A17EE">
        <w:rPr>
          <w:i/>
        </w:rPr>
        <w:t>Embroidered Stories</w:t>
      </w:r>
      <w:r w:rsidR="00365D30" w:rsidRPr="006A17EE">
        <w:t>;</w:t>
      </w:r>
      <w:r w:rsidR="000751C9" w:rsidRPr="006A17EE">
        <w:t xml:space="preserve"> o</w:t>
      </w:r>
      <w:r w:rsidR="00C665F1" w:rsidRPr="006A17EE">
        <w:t>n reserve at the library)</w:t>
      </w:r>
    </w:p>
    <w:p w:rsidR="00C665F1" w:rsidRPr="006A17EE" w:rsidRDefault="00C665F1" w:rsidP="00C665F1">
      <w:r w:rsidRPr="006A17EE">
        <w:tab/>
      </w:r>
      <w:r w:rsidRPr="006A17EE">
        <w:tab/>
        <w:t>David Von Drehle</w:t>
      </w:r>
      <w:r w:rsidR="000751C9" w:rsidRPr="006A17EE">
        <w:t>,</w:t>
      </w:r>
      <w:r w:rsidRPr="006A17EE">
        <w:t xml:space="preserve"> ch. 1-4</w:t>
      </w:r>
    </w:p>
    <w:p w:rsidR="0090796F" w:rsidRDefault="003B7ABB" w:rsidP="00C665F1">
      <w:r w:rsidRPr="006A17EE">
        <w:tab/>
      </w:r>
      <w:r w:rsidRPr="006A17EE">
        <w:tab/>
        <w:t>http://trianglefire.ilr.cornell.edu/</w:t>
      </w:r>
    </w:p>
    <w:p w:rsidR="0090796F" w:rsidRDefault="0090796F" w:rsidP="0090796F">
      <w:pPr>
        <w:ind w:left="720" w:firstLine="720"/>
        <w:rPr>
          <w:u w:val="single"/>
        </w:rPr>
      </w:pPr>
      <w:r w:rsidRPr="0090796F">
        <w:rPr>
          <w:u w:val="single"/>
        </w:rPr>
        <w:t>Class participation (T3OC1-5; DS1-8)</w:t>
      </w:r>
    </w:p>
    <w:p w:rsidR="001F0D73" w:rsidRPr="005240BA" w:rsidRDefault="005240BA" w:rsidP="0090796F">
      <w:pPr>
        <w:ind w:left="720" w:firstLine="720"/>
        <w:rPr>
          <w:u w:val="single"/>
        </w:rPr>
      </w:pPr>
      <w:r>
        <w:rPr>
          <w:u w:val="single"/>
        </w:rPr>
        <w:t xml:space="preserve">Process </w:t>
      </w:r>
      <w:r w:rsidR="001F0D73">
        <w:rPr>
          <w:u w:val="single"/>
        </w:rPr>
        <w:t>Journal</w:t>
      </w:r>
      <w:r w:rsidRPr="005240BA">
        <w:rPr>
          <w:u w:val="single"/>
        </w:rPr>
        <w:t xml:space="preserve"> (T3WC1-2, T3CTPS1; DS1-7)</w:t>
      </w:r>
    </w:p>
    <w:p w:rsidR="001F0D73" w:rsidRPr="005240BA" w:rsidRDefault="001F0D73" w:rsidP="0090796F">
      <w:pPr>
        <w:ind w:left="720" w:firstLine="720"/>
        <w:rPr>
          <w:u w:val="single"/>
        </w:rPr>
      </w:pPr>
      <w:r w:rsidRPr="005240BA">
        <w:rPr>
          <w:u w:val="single"/>
        </w:rPr>
        <w:t>Note-Taking</w:t>
      </w:r>
      <w:r w:rsidR="005240BA" w:rsidRPr="005240BA">
        <w:rPr>
          <w:u w:val="single"/>
        </w:rPr>
        <w:t xml:space="preserve"> (T3WC1; DS1-6)</w:t>
      </w:r>
    </w:p>
    <w:p w:rsidR="003B7ABB" w:rsidRPr="009D10FE" w:rsidRDefault="001F0D73" w:rsidP="009D10FE">
      <w:pPr>
        <w:ind w:left="720" w:firstLine="720"/>
        <w:rPr>
          <w:u w:val="single"/>
        </w:rPr>
      </w:pPr>
      <w:r w:rsidRPr="00DB347A">
        <w:rPr>
          <w:u w:val="single"/>
        </w:rPr>
        <w:t>Top</w:t>
      </w:r>
      <w:r w:rsidR="005240BA" w:rsidRPr="00DB347A">
        <w:rPr>
          <w:u w:val="single"/>
        </w:rPr>
        <w:t>ic presentation r</w:t>
      </w:r>
      <w:r w:rsidRPr="00DB347A">
        <w:rPr>
          <w:u w:val="single"/>
        </w:rPr>
        <w:t>esearch</w:t>
      </w:r>
      <w:r w:rsidR="005240BA" w:rsidRPr="00DB347A">
        <w:rPr>
          <w:u w:val="single"/>
        </w:rPr>
        <w:t xml:space="preserve"> </w:t>
      </w:r>
      <w:r w:rsidR="00DB347A" w:rsidRPr="00DB347A">
        <w:rPr>
          <w:u w:val="single"/>
        </w:rPr>
        <w:t>(T3OC1-5; DS2, DS4, DS6)</w:t>
      </w:r>
    </w:p>
    <w:p w:rsidR="00FC6B5C" w:rsidRPr="006A17EE" w:rsidRDefault="00FC6B5C" w:rsidP="000F30BB"/>
    <w:p w:rsidR="000F30BB" w:rsidRPr="006A17EE" w:rsidRDefault="000F30BB" w:rsidP="000F30BB">
      <w:pPr>
        <w:rPr>
          <w:b/>
        </w:rPr>
      </w:pPr>
      <w:r w:rsidRPr="006A17EE">
        <w:t>Week 3</w:t>
      </w:r>
      <w:r w:rsidR="00FC6B5C" w:rsidRPr="006A17EE">
        <w:tab/>
      </w:r>
      <w:r w:rsidR="00FC6B5C" w:rsidRPr="006A17EE">
        <w:rPr>
          <w:b/>
        </w:rPr>
        <w:t>The Fire</w:t>
      </w:r>
    </w:p>
    <w:p w:rsidR="00FC6B5C" w:rsidRPr="006A17EE" w:rsidRDefault="00FC6B5C" w:rsidP="00FC6B5C">
      <w:pPr>
        <w:ind w:left="720" w:firstLine="720"/>
      </w:pPr>
      <w:r w:rsidRPr="006A17EE">
        <w:t>Leon Stein</w:t>
      </w:r>
      <w:r w:rsidR="003B7ABB" w:rsidRPr="006A17EE">
        <w:t>, Part 1</w:t>
      </w:r>
      <w:r w:rsidR="00D57203" w:rsidRPr="006A17EE">
        <w:t xml:space="preserve"> </w:t>
      </w:r>
    </w:p>
    <w:p w:rsidR="00D57203" w:rsidRPr="006A17EE" w:rsidRDefault="00D57203" w:rsidP="00D57203">
      <w:r w:rsidRPr="006A17EE">
        <w:tab/>
      </w:r>
      <w:r w:rsidRPr="006A17EE">
        <w:tab/>
        <w:t>David Von Drehle</w:t>
      </w:r>
      <w:r w:rsidR="00C665F1" w:rsidRPr="006A17EE">
        <w:t>, ch. 5 and 6</w:t>
      </w:r>
    </w:p>
    <w:p w:rsidR="0004593D" w:rsidRPr="006A17EE" w:rsidRDefault="0004593D" w:rsidP="0004593D">
      <w:pPr>
        <w:ind w:left="720" w:firstLine="720"/>
      </w:pPr>
      <w:r w:rsidRPr="006A17EE">
        <w:t>http://trianglefire.ilr.cornell.edu/story/fire.html?sto_sec=fire</w:t>
      </w:r>
    </w:p>
    <w:p w:rsidR="004906A9" w:rsidRPr="006A17EE" w:rsidRDefault="004906A9" w:rsidP="00FC6B5C">
      <w:pPr>
        <w:ind w:left="720" w:firstLine="720"/>
        <w:rPr>
          <w:u w:val="single"/>
        </w:rPr>
      </w:pPr>
      <w:r w:rsidRPr="006A17EE">
        <w:rPr>
          <w:u w:val="single"/>
        </w:rPr>
        <w:t>Submit Revised Journal Ent</w:t>
      </w:r>
      <w:r w:rsidR="00C665F1" w:rsidRPr="006A17EE">
        <w:rPr>
          <w:u w:val="single"/>
        </w:rPr>
        <w:t>ries</w:t>
      </w:r>
      <w:r w:rsidRPr="006A17EE">
        <w:rPr>
          <w:u w:val="single"/>
        </w:rPr>
        <w:t xml:space="preserve"> # 1</w:t>
      </w:r>
      <w:r w:rsidR="00C665F1" w:rsidRPr="006A17EE">
        <w:rPr>
          <w:u w:val="single"/>
        </w:rPr>
        <w:t>-2</w:t>
      </w:r>
    </w:p>
    <w:p w:rsidR="00770808" w:rsidRDefault="0090796F" w:rsidP="00770808">
      <w:pPr>
        <w:ind w:left="720" w:firstLine="720"/>
        <w:rPr>
          <w:u w:val="single"/>
        </w:rPr>
      </w:pPr>
      <w:r w:rsidRPr="0090796F">
        <w:rPr>
          <w:u w:val="single"/>
        </w:rPr>
        <w:t>Class participation (T3OC1-5; DS1-8)</w:t>
      </w:r>
      <w:r w:rsidR="00770808" w:rsidRPr="00770808">
        <w:rPr>
          <w:u w:val="single"/>
        </w:rPr>
        <w:t xml:space="preserve"> </w:t>
      </w:r>
    </w:p>
    <w:p w:rsidR="00770808" w:rsidRPr="005240BA" w:rsidRDefault="00770808" w:rsidP="00770808">
      <w:pPr>
        <w:ind w:left="720" w:firstLine="720"/>
        <w:rPr>
          <w:u w:val="single"/>
        </w:rPr>
      </w:pPr>
      <w:r>
        <w:rPr>
          <w:u w:val="single"/>
        </w:rPr>
        <w:t>Process Journal</w:t>
      </w:r>
      <w:r w:rsidRPr="005240BA">
        <w:rPr>
          <w:u w:val="single"/>
        </w:rPr>
        <w:t xml:space="preserve"> (T3WC1-2, T3CTPS1; DS1-7)</w:t>
      </w:r>
    </w:p>
    <w:p w:rsidR="00770808" w:rsidRPr="005240BA" w:rsidRDefault="00770808" w:rsidP="00770808">
      <w:pPr>
        <w:ind w:left="720" w:firstLine="720"/>
        <w:rPr>
          <w:u w:val="single"/>
        </w:rPr>
      </w:pPr>
      <w:r w:rsidRPr="005240BA">
        <w:rPr>
          <w:u w:val="single"/>
        </w:rPr>
        <w:t>Note-Taking (T3WC1; DS1-6)</w:t>
      </w:r>
    </w:p>
    <w:p w:rsidR="0090796F" w:rsidRPr="0090796F" w:rsidRDefault="00770808" w:rsidP="00770808">
      <w:pPr>
        <w:ind w:left="720" w:firstLine="720"/>
        <w:rPr>
          <w:u w:val="single"/>
        </w:rPr>
      </w:pPr>
      <w:r w:rsidRPr="00DB347A">
        <w:rPr>
          <w:u w:val="single"/>
        </w:rPr>
        <w:t>Topic presentation research (T3OC1-5; DS2, DS4, DS6)</w:t>
      </w:r>
    </w:p>
    <w:p w:rsidR="009C192B" w:rsidRPr="006A17EE" w:rsidRDefault="009C192B" w:rsidP="000F30BB">
      <w:pPr>
        <w:rPr>
          <w:u w:val="single"/>
        </w:rPr>
      </w:pPr>
    </w:p>
    <w:p w:rsidR="000F30BB" w:rsidRPr="006A17EE" w:rsidRDefault="000F30BB" w:rsidP="000F30BB">
      <w:pPr>
        <w:rPr>
          <w:b/>
        </w:rPr>
      </w:pPr>
      <w:r w:rsidRPr="006A17EE">
        <w:t>Week 4</w:t>
      </w:r>
      <w:r w:rsidR="004906A9" w:rsidRPr="006A17EE">
        <w:tab/>
      </w:r>
      <w:r w:rsidR="004906A9" w:rsidRPr="006A17EE">
        <w:rPr>
          <w:b/>
        </w:rPr>
        <w:t xml:space="preserve">The </w:t>
      </w:r>
      <w:r w:rsidR="00FC6B5C" w:rsidRPr="006A17EE">
        <w:rPr>
          <w:b/>
        </w:rPr>
        <w:t xml:space="preserve">Trial </w:t>
      </w:r>
    </w:p>
    <w:p w:rsidR="00FC6B5C" w:rsidRPr="006A17EE" w:rsidRDefault="00FC6B5C" w:rsidP="000F30BB">
      <w:r w:rsidRPr="006A17EE">
        <w:rPr>
          <w:b/>
        </w:rPr>
        <w:tab/>
      </w:r>
      <w:r w:rsidRPr="006A17EE">
        <w:rPr>
          <w:b/>
        </w:rPr>
        <w:tab/>
      </w:r>
      <w:r w:rsidRPr="006A17EE">
        <w:t>Leon Stein</w:t>
      </w:r>
      <w:r w:rsidR="003B7ABB" w:rsidRPr="006A17EE">
        <w:t>, Part 2</w:t>
      </w:r>
    </w:p>
    <w:p w:rsidR="0090796F" w:rsidRPr="00770808" w:rsidRDefault="00D57203" w:rsidP="00D57203">
      <w:r w:rsidRPr="006A17EE">
        <w:tab/>
      </w:r>
      <w:r w:rsidRPr="006A17EE">
        <w:tab/>
        <w:t>David Von Drehle</w:t>
      </w:r>
      <w:r w:rsidR="00C665F1" w:rsidRPr="006A17EE">
        <w:t>, ch. 9</w:t>
      </w:r>
    </w:p>
    <w:p w:rsidR="0090796F" w:rsidRDefault="0090796F" w:rsidP="009D10FE">
      <w:pPr>
        <w:ind w:left="720" w:firstLine="720"/>
        <w:rPr>
          <w:u w:val="single"/>
        </w:rPr>
      </w:pPr>
      <w:r w:rsidRPr="0090796F">
        <w:rPr>
          <w:u w:val="single"/>
        </w:rPr>
        <w:t>Class participation (T3OC1-5; DS1-8)</w:t>
      </w:r>
    </w:p>
    <w:p w:rsidR="00770808" w:rsidRPr="005240BA" w:rsidRDefault="00770808" w:rsidP="00770808">
      <w:pPr>
        <w:ind w:left="720" w:firstLine="720"/>
        <w:rPr>
          <w:u w:val="single"/>
        </w:rPr>
      </w:pPr>
      <w:r>
        <w:rPr>
          <w:u w:val="single"/>
        </w:rPr>
        <w:t>Process Journal</w:t>
      </w:r>
      <w:r w:rsidRPr="005240BA">
        <w:rPr>
          <w:u w:val="single"/>
        </w:rPr>
        <w:t xml:space="preserve"> (T3WC1-2, T3CTPS1; DS1-7)</w:t>
      </w:r>
    </w:p>
    <w:p w:rsidR="00770808" w:rsidRPr="005240BA" w:rsidRDefault="00770808" w:rsidP="00770808">
      <w:pPr>
        <w:ind w:left="720" w:firstLine="720"/>
        <w:rPr>
          <w:u w:val="single"/>
        </w:rPr>
      </w:pPr>
      <w:r w:rsidRPr="005240BA">
        <w:rPr>
          <w:u w:val="single"/>
        </w:rPr>
        <w:t>Note-Taking (T3WC1; DS1-6)</w:t>
      </w:r>
    </w:p>
    <w:p w:rsidR="00770808" w:rsidRPr="006A17EE" w:rsidRDefault="00770808" w:rsidP="00770808">
      <w:pPr>
        <w:ind w:left="720" w:firstLine="720"/>
        <w:rPr>
          <w:u w:val="single"/>
        </w:rPr>
      </w:pPr>
      <w:r w:rsidRPr="00DB347A">
        <w:rPr>
          <w:u w:val="single"/>
        </w:rPr>
        <w:lastRenderedPageBreak/>
        <w:t>Topic presentation research (T3OC1-5; DS2, DS4, DS6)</w:t>
      </w:r>
    </w:p>
    <w:p w:rsidR="000F30BB" w:rsidRPr="006A17EE" w:rsidRDefault="000F30BB" w:rsidP="000F30BB">
      <w:pPr>
        <w:rPr>
          <w:u w:val="single"/>
        </w:rPr>
      </w:pPr>
    </w:p>
    <w:p w:rsidR="00585E7F" w:rsidRPr="006A17EE" w:rsidRDefault="000F30BB" w:rsidP="00585E7F">
      <w:pPr>
        <w:rPr>
          <w:b/>
        </w:rPr>
      </w:pPr>
      <w:r w:rsidRPr="006A17EE">
        <w:t>Week 5</w:t>
      </w:r>
      <w:r w:rsidR="00C37542" w:rsidRPr="006A17EE">
        <w:t xml:space="preserve"> </w:t>
      </w:r>
      <w:r w:rsidR="00FC6B5C" w:rsidRPr="006A17EE">
        <w:tab/>
      </w:r>
      <w:r w:rsidR="00585E7F" w:rsidRPr="006A17EE">
        <w:rPr>
          <w:b/>
        </w:rPr>
        <w:t>After the Fire: New labor legislation and fire safety regulations</w:t>
      </w:r>
    </w:p>
    <w:p w:rsidR="00585E7F" w:rsidRPr="006A17EE" w:rsidRDefault="00585E7F" w:rsidP="00585E7F">
      <w:r w:rsidRPr="006A17EE">
        <w:rPr>
          <w:b/>
        </w:rPr>
        <w:tab/>
      </w:r>
      <w:r w:rsidRPr="006A17EE">
        <w:rPr>
          <w:b/>
        </w:rPr>
        <w:tab/>
      </w:r>
      <w:r w:rsidRPr="006A17EE">
        <w:t>Leon Stein, Part 2</w:t>
      </w:r>
    </w:p>
    <w:p w:rsidR="00585E7F" w:rsidRPr="006A17EE" w:rsidRDefault="00585E7F" w:rsidP="00585E7F">
      <w:pPr>
        <w:ind w:left="720" w:firstLine="720"/>
      </w:pPr>
      <w:r w:rsidRPr="006A17EE">
        <w:t>David Von Drehle, ch. 8</w:t>
      </w:r>
    </w:p>
    <w:p w:rsidR="00585E7F" w:rsidRPr="006A17EE" w:rsidRDefault="00585E7F" w:rsidP="00585E7F">
      <w:pPr>
        <w:ind w:left="720" w:firstLine="720"/>
      </w:pPr>
      <w:r w:rsidRPr="006A17EE">
        <w:t>Ellen Wiley Todd</w:t>
      </w:r>
    </w:p>
    <w:p w:rsidR="0090796F" w:rsidRDefault="0090796F" w:rsidP="000751C9">
      <w:pPr>
        <w:ind w:left="720" w:firstLine="720"/>
        <w:rPr>
          <w:u w:val="single"/>
        </w:rPr>
      </w:pPr>
      <w:r w:rsidRPr="0090796F">
        <w:rPr>
          <w:u w:val="single"/>
        </w:rPr>
        <w:t>Class participation (T3OC1-5; DS1-8)</w:t>
      </w:r>
    </w:p>
    <w:p w:rsidR="00770808" w:rsidRPr="005240BA" w:rsidRDefault="00770808" w:rsidP="00770808">
      <w:pPr>
        <w:ind w:left="720" w:firstLine="720"/>
        <w:rPr>
          <w:u w:val="single"/>
        </w:rPr>
      </w:pPr>
      <w:r>
        <w:rPr>
          <w:u w:val="single"/>
        </w:rPr>
        <w:t>Process Journal</w:t>
      </w:r>
      <w:r w:rsidRPr="005240BA">
        <w:rPr>
          <w:u w:val="single"/>
        </w:rPr>
        <w:t xml:space="preserve"> (T3WC1-2, T3CTPS1; DS1-7)</w:t>
      </w:r>
    </w:p>
    <w:p w:rsidR="00770808" w:rsidRPr="005240BA" w:rsidRDefault="00770808" w:rsidP="00770808">
      <w:pPr>
        <w:ind w:left="720" w:firstLine="720"/>
        <w:rPr>
          <w:u w:val="single"/>
        </w:rPr>
      </w:pPr>
      <w:r w:rsidRPr="005240BA">
        <w:rPr>
          <w:u w:val="single"/>
        </w:rPr>
        <w:t>Note-Taking (T3WC1; DS1-6)</w:t>
      </w:r>
    </w:p>
    <w:p w:rsidR="00770808" w:rsidRPr="006A17EE" w:rsidRDefault="00770808" w:rsidP="00770808">
      <w:pPr>
        <w:ind w:left="720" w:firstLine="720"/>
        <w:rPr>
          <w:u w:val="single"/>
        </w:rPr>
      </w:pPr>
      <w:r w:rsidRPr="00DB347A">
        <w:rPr>
          <w:u w:val="single"/>
        </w:rPr>
        <w:t>Topic presentation research (T3OC1-5; DS2, DS4, DS6)</w:t>
      </w:r>
    </w:p>
    <w:p w:rsidR="00B20EDE" w:rsidRPr="006A17EE" w:rsidRDefault="00B20EDE" w:rsidP="000F30BB"/>
    <w:p w:rsidR="00B20EDE" w:rsidRPr="006A17EE" w:rsidRDefault="00585E7F" w:rsidP="000F30BB">
      <w:r w:rsidRPr="006A17EE">
        <w:t>Weeks 5-10</w:t>
      </w:r>
      <w:r w:rsidR="000F30BB" w:rsidRPr="006A17EE">
        <w:t xml:space="preserve"> </w:t>
      </w:r>
    </w:p>
    <w:p w:rsidR="00B20EDE" w:rsidRPr="006A17EE" w:rsidRDefault="00B20EDE" w:rsidP="000F30BB"/>
    <w:p w:rsidR="000F30BB" w:rsidRPr="006A17EE" w:rsidRDefault="00365D30" w:rsidP="000F30BB">
      <w:r w:rsidRPr="006A17EE">
        <w:t>We will study specific</w:t>
      </w:r>
      <w:r w:rsidR="00AF24E2" w:rsidRPr="006A17EE">
        <w:t xml:space="preserve"> social, historical, and economic repercussions of the</w:t>
      </w:r>
      <w:r w:rsidR="007766F5" w:rsidRPr="006A17EE">
        <w:t xml:space="preserve"> fire</w:t>
      </w:r>
      <w:r w:rsidR="00B20EDE" w:rsidRPr="006A17EE">
        <w:t>,</w:t>
      </w:r>
      <w:r w:rsidR="00AF24E2" w:rsidRPr="006A17EE">
        <w:t xml:space="preserve"> nationally and internationally</w:t>
      </w:r>
      <w:r w:rsidR="00B20EDE" w:rsidRPr="006A17EE">
        <w:t>,</w:t>
      </w:r>
      <w:r w:rsidR="00AF24E2" w:rsidRPr="006A17EE">
        <w:t xml:space="preserve"> and will look </w:t>
      </w:r>
      <w:r w:rsidRPr="006A17EE">
        <w:t xml:space="preserve">closely </w:t>
      </w:r>
      <w:r w:rsidR="00AF24E2" w:rsidRPr="006A17EE">
        <w:t>at the literary and artistic representations of the</w:t>
      </w:r>
      <w:r w:rsidR="007766F5" w:rsidRPr="006A17EE">
        <w:t xml:space="preserve"> fire</w:t>
      </w:r>
      <w:r w:rsidRPr="006A17EE">
        <w:t>. We</w:t>
      </w:r>
      <w:r w:rsidR="00AF24E2" w:rsidRPr="006A17EE">
        <w:t xml:space="preserve"> will also consider the many ways in which the</w:t>
      </w:r>
      <w:r w:rsidR="007766F5" w:rsidRPr="006A17EE">
        <w:t xml:space="preserve"> fire</w:t>
      </w:r>
      <w:r w:rsidR="00AF24E2" w:rsidRPr="006A17EE">
        <w:t xml:space="preserve"> has been remembered and commemorated in contexts that bridge the personal and the political. Students wil</w:t>
      </w:r>
      <w:r w:rsidRPr="006A17EE">
        <w:t xml:space="preserve">l give in-class presentations </w:t>
      </w:r>
      <w:r w:rsidR="00C37542" w:rsidRPr="006A17EE">
        <w:t>on the research they are</w:t>
      </w:r>
      <w:r w:rsidR="00AF24E2" w:rsidRPr="006A17EE">
        <w:t xml:space="preserve"> conducting and will meet in individual conferences with the instructor to define the terms, methods, and scope of the capstone project.</w:t>
      </w:r>
    </w:p>
    <w:p w:rsidR="000F30BB" w:rsidRPr="006A17EE" w:rsidRDefault="000F30BB" w:rsidP="000F30BB"/>
    <w:p w:rsidR="00585E7F" w:rsidRPr="006A17EE" w:rsidRDefault="000F30BB" w:rsidP="00585E7F">
      <w:pPr>
        <w:rPr>
          <w:b/>
        </w:rPr>
      </w:pPr>
      <w:r w:rsidRPr="006A17EE">
        <w:t>Week 6</w:t>
      </w:r>
      <w:r w:rsidR="00FC6B5C" w:rsidRPr="006A17EE">
        <w:tab/>
      </w:r>
      <w:r w:rsidR="00585E7F" w:rsidRPr="006A17EE">
        <w:rPr>
          <w:b/>
        </w:rPr>
        <w:t>Representing the Fire</w:t>
      </w:r>
    </w:p>
    <w:p w:rsidR="00585E7F" w:rsidRPr="006A17EE" w:rsidRDefault="00585E7F" w:rsidP="00585E7F">
      <w:pPr>
        <w:ind w:left="720" w:firstLine="720"/>
        <w:rPr>
          <w:rFonts w:eastAsia="Times New Roman"/>
        </w:rPr>
      </w:pPr>
      <w:r w:rsidRPr="006A17EE">
        <w:rPr>
          <w:rFonts w:eastAsia="Times New Roman"/>
        </w:rPr>
        <w:t>Karen Kovacik</w:t>
      </w:r>
    </w:p>
    <w:p w:rsidR="00585E7F" w:rsidRPr="006A17EE" w:rsidRDefault="00585E7F" w:rsidP="00585E7F">
      <w:r w:rsidRPr="006A17EE">
        <w:rPr>
          <w:rFonts w:eastAsia="Times New Roman"/>
        </w:rPr>
        <w:tab/>
      </w:r>
      <w:r w:rsidRPr="006A17EE">
        <w:rPr>
          <w:rFonts w:eastAsia="Times New Roman"/>
        </w:rPr>
        <w:tab/>
        <w:t>Annelise Orleck, ch. 2</w:t>
      </w:r>
    </w:p>
    <w:p w:rsidR="004906A9" w:rsidRDefault="004906A9" w:rsidP="004906A9">
      <w:pPr>
        <w:ind w:left="720" w:firstLine="720"/>
        <w:rPr>
          <w:u w:val="single"/>
        </w:rPr>
      </w:pPr>
      <w:r w:rsidRPr="006A17EE">
        <w:rPr>
          <w:u w:val="single"/>
        </w:rPr>
        <w:t>Submit Revised Journal Ent</w:t>
      </w:r>
      <w:r w:rsidR="00C665F1" w:rsidRPr="006A17EE">
        <w:rPr>
          <w:u w:val="single"/>
        </w:rPr>
        <w:t>ries</w:t>
      </w:r>
      <w:r w:rsidRPr="006A17EE">
        <w:rPr>
          <w:u w:val="single"/>
        </w:rPr>
        <w:t xml:space="preserve"> # </w:t>
      </w:r>
      <w:r w:rsidR="00C665F1" w:rsidRPr="006A17EE">
        <w:rPr>
          <w:u w:val="single"/>
        </w:rPr>
        <w:t>3-4</w:t>
      </w:r>
    </w:p>
    <w:p w:rsidR="0090796F" w:rsidRDefault="0090796F" w:rsidP="004906A9">
      <w:pPr>
        <w:ind w:left="720" w:firstLine="720"/>
        <w:rPr>
          <w:u w:val="single"/>
        </w:rPr>
      </w:pPr>
      <w:r w:rsidRPr="0090796F">
        <w:rPr>
          <w:u w:val="single"/>
        </w:rPr>
        <w:t>Class participation (T3OC1-5; DS1-8)</w:t>
      </w:r>
    </w:p>
    <w:p w:rsidR="005C6FE7" w:rsidRPr="005240BA" w:rsidRDefault="005C6FE7" w:rsidP="005C6FE7">
      <w:pPr>
        <w:ind w:left="720" w:firstLine="720"/>
        <w:rPr>
          <w:u w:val="single"/>
        </w:rPr>
      </w:pPr>
      <w:r>
        <w:rPr>
          <w:u w:val="single"/>
        </w:rPr>
        <w:t>Process Journal</w:t>
      </w:r>
      <w:r w:rsidRPr="005240BA">
        <w:rPr>
          <w:u w:val="single"/>
        </w:rPr>
        <w:t xml:space="preserve"> (T3WC1-2, T3CTPS1; DS1-7)</w:t>
      </w:r>
    </w:p>
    <w:p w:rsidR="005C6FE7" w:rsidRPr="005240BA" w:rsidRDefault="005C6FE7" w:rsidP="005C6FE7">
      <w:pPr>
        <w:ind w:left="720" w:firstLine="720"/>
        <w:rPr>
          <w:u w:val="single"/>
        </w:rPr>
      </w:pPr>
      <w:r w:rsidRPr="005240BA">
        <w:rPr>
          <w:u w:val="single"/>
        </w:rPr>
        <w:t>Note-Taking (T3WC1; DS1-6)</w:t>
      </w:r>
    </w:p>
    <w:p w:rsidR="005C6FE7" w:rsidRPr="006A17EE" w:rsidRDefault="005C6FE7" w:rsidP="005C6FE7">
      <w:pPr>
        <w:ind w:left="720" w:firstLine="720"/>
        <w:rPr>
          <w:u w:val="single"/>
        </w:rPr>
      </w:pPr>
      <w:r w:rsidRPr="00DB347A">
        <w:rPr>
          <w:u w:val="single"/>
        </w:rPr>
        <w:t>Topic presentation research (T3OC1-5; DS2, DS4, DS6)</w:t>
      </w:r>
    </w:p>
    <w:p w:rsidR="00FC6B5C" w:rsidRPr="006A17EE" w:rsidRDefault="00FC6B5C" w:rsidP="000F30BB">
      <w:pPr>
        <w:rPr>
          <w:u w:val="single"/>
        </w:rPr>
      </w:pPr>
    </w:p>
    <w:p w:rsidR="000F30BB" w:rsidRPr="006A17EE" w:rsidRDefault="000F30BB" w:rsidP="000F30BB">
      <w:pPr>
        <w:rPr>
          <w:b/>
        </w:rPr>
      </w:pPr>
      <w:r w:rsidRPr="006A17EE">
        <w:t>Week 7</w:t>
      </w:r>
      <w:r w:rsidR="00FC6B5C" w:rsidRPr="006A17EE">
        <w:tab/>
      </w:r>
      <w:r w:rsidR="00FC6B5C" w:rsidRPr="006A17EE">
        <w:rPr>
          <w:b/>
        </w:rPr>
        <w:t>Literary representations</w:t>
      </w:r>
      <w:r w:rsidR="00585E7F" w:rsidRPr="006A17EE">
        <w:rPr>
          <w:b/>
        </w:rPr>
        <w:t xml:space="preserve"> of the Fire</w:t>
      </w:r>
    </w:p>
    <w:p w:rsidR="00585E7F" w:rsidRPr="006A17EE" w:rsidRDefault="00FC6B5C" w:rsidP="003F1B36">
      <w:r w:rsidRPr="006A17EE">
        <w:rPr>
          <w:b/>
        </w:rPr>
        <w:tab/>
      </w:r>
      <w:r w:rsidRPr="006A17EE">
        <w:tab/>
        <w:t>Janet Zandy</w:t>
      </w:r>
      <w:r w:rsidR="003F1B36" w:rsidRPr="006A17EE">
        <w:t xml:space="preserve">, “The Fire Poems” with poetry selection </w:t>
      </w:r>
    </w:p>
    <w:p w:rsidR="0090796F" w:rsidRDefault="0090796F" w:rsidP="0090796F">
      <w:pPr>
        <w:ind w:left="720" w:firstLine="720"/>
        <w:rPr>
          <w:u w:val="single"/>
        </w:rPr>
      </w:pPr>
      <w:r w:rsidRPr="0090796F">
        <w:rPr>
          <w:u w:val="single"/>
        </w:rPr>
        <w:t>Class participation (T3OC1-5; DS1-8)</w:t>
      </w:r>
    </w:p>
    <w:p w:rsidR="005C6FE7" w:rsidRPr="005240BA" w:rsidRDefault="005C6FE7" w:rsidP="005C6FE7">
      <w:pPr>
        <w:ind w:left="720" w:firstLine="720"/>
        <w:rPr>
          <w:u w:val="single"/>
        </w:rPr>
      </w:pPr>
      <w:r>
        <w:rPr>
          <w:u w:val="single"/>
        </w:rPr>
        <w:t>Process Journal</w:t>
      </w:r>
      <w:r w:rsidRPr="005240BA">
        <w:rPr>
          <w:u w:val="single"/>
        </w:rPr>
        <w:t xml:space="preserve"> (T3WC1-2, T3CTPS1; DS1-7)</w:t>
      </w:r>
    </w:p>
    <w:p w:rsidR="005C6FE7" w:rsidRPr="005240BA" w:rsidRDefault="005C6FE7" w:rsidP="005C6FE7">
      <w:pPr>
        <w:ind w:left="720" w:firstLine="720"/>
        <w:rPr>
          <w:u w:val="single"/>
        </w:rPr>
      </w:pPr>
      <w:r w:rsidRPr="005240BA">
        <w:rPr>
          <w:u w:val="single"/>
        </w:rPr>
        <w:t>Note-Taking (T3WC1; DS1-6)</w:t>
      </w:r>
    </w:p>
    <w:p w:rsidR="005C6FE7" w:rsidRDefault="005C6FE7" w:rsidP="005C6FE7">
      <w:pPr>
        <w:ind w:left="720" w:firstLine="720"/>
        <w:rPr>
          <w:u w:val="single"/>
        </w:rPr>
      </w:pPr>
      <w:r w:rsidRPr="00DB347A">
        <w:rPr>
          <w:u w:val="single"/>
        </w:rPr>
        <w:t>Topic presentation research (T3OC1-5; DS2, DS4, DS6)</w:t>
      </w:r>
    </w:p>
    <w:p w:rsidR="00746391" w:rsidRPr="00172ADC" w:rsidRDefault="00F73123" w:rsidP="00172ADC">
      <w:pPr>
        <w:shd w:val="clear" w:color="auto" w:fill="FFFFFF"/>
      </w:pPr>
      <w:r w:rsidRPr="00F73123">
        <w:tab/>
      </w:r>
      <w:r w:rsidRPr="00F73123">
        <w:tab/>
      </w:r>
      <w:r w:rsidR="00746391">
        <w:rPr>
          <w:u w:val="single"/>
        </w:rPr>
        <w:t>Capstone Project</w:t>
      </w:r>
      <w:r w:rsidRPr="00F73123">
        <w:rPr>
          <w:u w:val="single"/>
        </w:rPr>
        <w:t xml:space="preserve"> </w:t>
      </w:r>
      <w:r w:rsidR="00DE3DF6">
        <w:rPr>
          <w:u w:val="single"/>
        </w:rPr>
        <w:t xml:space="preserve">proposal work </w:t>
      </w:r>
      <w:r w:rsidRPr="00F73123">
        <w:rPr>
          <w:u w:val="single"/>
        </w:rPr>
        <w:t>(T3WC1-5, T3OC1-5, T3CTPS1-5; DS8-10)</w:t>
      </w:r>
    </w:p>
    <w:p w:rsidR="003F1B36" w:rsidRPr="006A17EE" w:rsidRDefault="003F1B36" w:rsidP="003F1B36">
      <w:pPr>
        <w:rPr>
          <w:b/>
        </w:rPr>
      </w:pPr>
    </w:p>
    <w:p w:rsidR="00585E7F" w:rsidRPr="006A17EE" w:rsidRDefault="000F30BB" w:rsidP="00585E7F">
      <w:pPr>
        <w:rPr>
          <w:b/>
        </w:rPr>
      </w:pPr>
      <w:r w:rsidRPr="006A17EE">
        <w:t>Week 8</w:t>
      </w:r>
      <w:r w:rsidR="00FC6B5C" w:rsidRPr="006A17EE">
        <w:tab/>
      </w:r>
      <w:r w:rsidR="00585E7F" w:rsidRPr="006A17EE">
        <w:rPr>
          <w:b/>
        </w:rPr>
        <w:t>Literary representations of the Fire</w:t>
      </w:r>
    </w:p>
    <w:p w:rsidR="00D57203" w:rsidRPr="006A17EE" w:rsidRDefault="00D57203" w:rsidP="00585E7F">
      <w:pPr>
        <w:ind w:left="720" w:firstLine="720"/>
      </w:pPr>
      <w:r w:rsidRPr="006A17EE">
        <w:t>Paola Corso</w:t>
      </w:r>
    </w:p>
    <w:p w:rsidR="0090796F" w:rsidRDefault="0090796F" w:rsidP="0090796F">
      <w:pPr>
        <w:ind w:left="720" w:firstLine="720"/>
        <w:rPr>
          <w:u w:val="single"/>
        </w:rPr>
      </w:pPr>
      <w:r w:rsidRPr="0090796F">
        <w:rPr>
          <w:u w:val="single"/>
        </w:rPr>
        <w:t>Class participation (T3OC1-5; DS1-8)</w:t>
      </w:r>
    </w:p>
    <w:p w:rsidR="007265AA" w:rsidRPr="005240BA" w:rsidRDefault="007265AA" w:rsidP="007265AA">
      <w:pPr>
        <w:ind w:left="720" w:firstLine="720"/>
        <w:rPr>
          <w:u w:val="single"/>
        </w:rPr>
      </w:pPr>
      <w:r>
        <w:rPr>
          <w:u w:val="single"/>
        </w:rPr>
        <w:t>Process Journal</w:t>
      </w:r>
      <w:r w:rsidRPr="005240BA">
        <w:rPr>
          <w:u w:val="single"/>
        </w:rPr>
        <w:t xml:space="preserve"> (T3WC1-2, T3CTPS1; DS1-7)</w:t>
      </w:r>
    </w:p>
    <w:p w:rsidR="007265AA" w:rsidRDefault="007265AA" w:rsidP="007265AA">
      <w:pPr>
        <w:ind w:left="720" w:firstLine="720"/>
        <w:rPr>
          <w:u w:val="single"/>
        </w:rPr>
      </w:pPr>
      <w:r w:rsidRPr="005240BA">
        <w:rPr>
          <w:u w:val="single"/>
        </w:rPr>
        <w:t>Note-Taking (T3WC1; DS1-6)</w:t>
      </w:r>
    </w:p>
    <w:p w:rsidR="002F6AA6" w:rsidRDefault="002F6AA6" w:rsidP="002F6AA6">
      <w:pPr>
        <w:ind w:left="720" w:firstLine="720"/>
        <w:rPr>
          <w:u w:val="single"/>
        </w:rPr>
      </w:pPr>
      <w:r w:rsidRPr="006A17EE">
        <w:rPr>
          <w:u w:val="single"/>
        </w:rPr>
        <w:t>Submit Capstone Project Proposal with Sources</w:t>
      </w:r>
      <w:r w:rsidRPr="00F73123">
        <w:rPr>
          <w:u w:val="single"/>
        </w:rPr>
        <w:t xml:space="preserve"> (T3WC1-5, T3OC1-5, </w:t>
      </w:r>
    </w:p>
    <w:p w:rsidR="002F6AA6" w:rsidRDefault="002F6AA6" w:rsidP="0090796F">
      <w:pPr>
        <w:ind w:left="720" w:firstLine="720"/>
        <w:rPr>
          <w:u w:val="single"/>
        </w:rPr>
      </w:pPr>
      <w:r w:rsidRPr="00F73123">
        <w:rPr>
          <w:u w:val="single"/>
        </w:rPr>
        <w:t>T3CTPS1-5; DS8-10)</w:t>
      </w:r>
    </w:p>
    <w:p w:rsidR="000F30BB" w:rsidRPr="006A17EE" w:rsidRDefault="000F30BB" w:rsidP="000F30BB"/>
    <w:p w:rsidR="00FC6B5C" w:rsidRDefault="000F30BB" w:rsidP="00FC6B5C">
      <w:pPr>
        <w:rPr>
          <w:b/>
        </w:rPr>
      </w:pPr>
      <w:r w:rsidRPr="006A17EE">
        <w:t>Week 9</w:t>
      </w:r>
      <w:r w:rsidR="00FC6B5C" w:rsidRPr="006A17EE">
        <w:t xml:space="preserve"> </w:t>
      </w:r>
      <w:r w:rsidR="00FC6B5C" w:rsidRPr="006A17EE">
        <w:tab/>
      </w:r>
      <w:r w:rsidR="00FC6B5C" w:rsidRPr="006A17EE">
        <w:rPr>
          <w:b/>
        </w:rPr>
        <w:t xml:space="preserve">Visit to the site of the Fire and participation in commemorative event </w:t>
      </w:r>
    </w:p>
    <w:p w:rsidR="005462AD" w:rsidRPr="005462AD" w:rsidRDefault="009A797B" w:rsidP="00536E64">
      <w:pPr>
        <w:ind w:left="720" w:firstLine="720"/>
        <w:rPr>
          <w:u w:val="single"/>
        </w:rPr>
      </w:pPr>
      <w:r>
        <w:rPr>
          <w:u w:val="single"/>
        </w:rPr>
        <w:lastRenderedPageBreak/>
        <w:t>Site Visit/Commemoration E</w:t>
      </w:r>
      <w:r w:rsidR="005462AD" w:rsidRPr="005462AD">
        <w:rPr>
          <w:u w:val="single"/>
        </w:rPr>
        <w:t>vent (T3WC1-2, T3CTPS1; DS7)</w:t>
      </w:r>
    </w:p>
    <w:p w:rsidR="00536E64" w:rsidRPr="005240BA" w:rsidRDefault="00536E64" w:rsidP="00536E64">
      <w:pPr>
        <w:ind w:left="720" w:firstLine="720"/>
        <w:rPr>
          <w:u w:val="single"/>
        </w:rPr>
      </w:pPr>
      <w:r>
        <w:rPr>
          <w:u w:val="single"/>
        </w:rPr>
        <w:t>Process Journal</w:t>
      </w:r>
      <w:r w:rsidRPr="005240BA">
        <w:rPr>
          <w:u w:val="single"/>
        </w:rPr>
        <w:t xml:space="preserve"> (T3WC1-2, T3CTPS1; DS1-7)</w:t>
      </w:r>
    </w:p>
    <w:p w:rsidR="00536E64" w:rsidRDefault="00536E64" w:rsidP="00536E64">
      <w:pPr>
        <w:ind w:left="720" w:firstLine="720"/>
        <w:rPr>
          <w:u w:val="single"/>
        </w:rPr>
      </w:pPr>
      <w:r w:rsidRPr="005240BA">
        <w:rPr>
          <w:u w:val="single"/>
        </w:rPr>
        <w:t>Note-Taking (T3WC1; DS1-6)</w:t>
      </w:r>
    </w:p>
    <w:p w:rsidR="0090796F" w:rsidRDefault="0090796F" w:rsidP="009D10FE">
      <w:pPr>
        <w:ind w:left="720" w:firstLine="720"/>
        <w:rPr>
          <w:u w:val="single"/>
        </w:rPr>
      </w:pPr>
      <w:r w:rsidRPr="0090796F">
        <w:rPr>
          <w:u w:val="single"/>
        </w:rPr>
        <w:t>Class participation (T3OC1-5; DS1-8)</w:t>
      </w:r>
    </w:p>
    <w:p w:rsidR="00A4290A" w:rsidRDefault="00A4290A" w:rsidP="009D10FE">
      <w:pPr>
        <w:ind w:left="720" w:firstLine="720"/>
        <w:rPr>
          <w:u w:val="single"/>
        </w:rPr>
      </w:pPr>
      <w:r w:rsidRPr="00A4290A">
        <w:rPr>
          <w:u w:val="single"/>
        </w:rPr>
        <w:t>Study Group work (T3WC1, T3WC5)</w:t>
      </w:r>
    </w:p>
    <w:p w:rsidR="00536E64" w:rsidRPr="00A4290A" w:rsidRDefault="00536E64" w:rsidP="009D10FE">
      <w:pPr>
        <w:ind w:left="720" w:firstLine="720"/>
        <w:rPr>
          <w:u w:val="single"/>
        </w:rPr>
      </w:pPr>
      <w:r>
        <w:rPr>
          <w:u w:val="single"/>
        </w:rPr>
        <w:t>Capstone Project</w:t>
      </w:r>
      <w:r w:rsidRPr="00F73123">
        <w:rPr>
          <w:u w:val="single"/>
        </w:rPr>
        <w:t xml:space="preserve"> </w:t>
      </w:r>
      <w:r>
        <w:rPr>
          <w:u w:val="single"/>
        </w:rPr>
        <w:t xml:space="preserve">work </w:t>
      </w:r>
      <w:r w:rsidRPr="00F73123">
        <w:rPr>
          <w:u w:val="single"/>
        </w:rPr>
        <w:t>(T3WC1-5, T3OC1-5, T3CTPS1-5; DS8-10)</w:t>
      </w:r>
    </w:p>
    <w:p w:rsidR="00FC6B5C" w:rsidRPr="006A17EE" w:rsidRDefault="00FC6B5C" w:rsidP="000F30BB">
      <w:pPr>
        <w:rPr>
          <w:b/>
        </w:rPr>
      </w:pPr>
      <w:r w:rsidRPr="006A17EE">
        <w:rPr>
          <w:b/>
        </w:rPr>
        <w:t xml:space="preserve"> </w:t>
      </w:r>
    </w:p>
    <w:p w:rsidR="003B7ABB" w:rsidRPr="006A17EE" w:rsidRDefault="000F30BB" w:rsidP="003B7ABB">
      <w:pPr>
        <w:rPr>
          <w:b/>
        </w:rPr>
      </w:pPr>
      <w:r w:rsidRPr="006A17EE">
        <w:t>Week 10</w:t>
      </w:r>
      <w:r w:rsidR="00FA40E3" w:rsidRPr="006A17EE">
        <w:t xml:space="preserve"> </w:t>
      </w:r>
      <w:r w:rsidR="00FC6B5C" w:rsidRPr="006A17EE">
        <w:tab/>
      </w:r>
      <w:r w:rsidR="00FC6B5C" w:rsidRPr="006A17EE">
        <w:rPr>
          <w:b/>
        </w:rPr>
        <w:t>Remembering the Fir</w:t>
      </w:r>
      <w:r w:rsidR="003B7ABB" w:rsidRPr="006A17EE">
        <w:rPr>
          <w:b/>
        </w:rPr>
        <w:t>e: U.S. and Global Perspectives</w:t>
      </w:r>
    </w:p>
    <w:p w:rsidR="00FC6B5C" w:rsidRPr="006A17EE" w:rsidRDefault="00FC6B5C" w:rsidP="000F30BB">
      <w:r w:rsidRPr="006A17EE">
        <w:rPr>
          <w:b/>
        </w:rPr>
        <w:tab/>
      </w:r>
      <w:r w:rsidR="003B7ABB" w:rsidRPr="006A17EE">
        <w:rPr>
          <w:b/>
        </w:rPr>
        <w:tab/>
      </w:r>
      <w:r w:rsidRPr="006A17EE">
        <w:t>Phyllis Capello</w:t>
      </w:r>
    </w:p>
    <w:p w:rsidR="004906A9" w:rsidRPr="00107B2C" w:rsidRDefault="003B7ABB" w:rsidP="00107B2C">
      <w:r w:rsidRPr="006A17EE">
        <w:tab/>
      </w:r>
      <w:r w:rsidRPr="006A17EE">
        <w:tab/>
        <w:t>Annie Lanzillotto</w:t>
      </w:r>
    </w:p>
    <w:p w:rsidR="004906A9" w:rsidRDefault="004906A9" w:rsidP="004906A9">
      <w:pPr>
        <w:ind w:left="720" w:firstLine="720"/>
        <w:rPr>
          <w:u w:val="single"/>
        </w:rPr>
      </w:pPr>
      <w:r w:rsidRPr="006A17EE">
        <w:rPr>
          <w:u w:val="single"/>
        </w:rPr>
        <w:t>Submit Revised Journal Ent</w:t>
      </w:r>
      <w:r w:rsidR="00C665F1" w:rsidRPr="006A17EE">
        <w:rPr>
          <w:u w:val="single"/>
        </w:rPr>
        <w:t>ries</w:t>
      </w:r>
      <w:r w:rsidRPr="006A17EE">
        <w:rPr>
          <w:u w:val="single"/>
        </w:rPr>
        <w:t xml:space="preserve"> # </w:t>
      </w:r>
      <w:r w:rsidR="00C665F1" w:rsidRPr="006A17EE">
        <w:rPr>
          <w:u w:val="single"/>
        </w:rPr>
        <w:t>5-6</w:t>
      </w:r>
      <w:r w:rsidR="00B07886" w:rsidRPr="005240BA">
        <w:rPr>
          <w:u w:val="single"/>
        </w:rPr>
        <w:t xml:space="preserve"> (T3WC1-2, T3CTPS1; DS1-7)</w:t>
      </w:r>
    </w:p>
    <w:p w:rsidR="0090796F" w:rsidRDefault="0090796F" w:rsidP="0090796F">
      <w:pPr>
        <w:ind w:left="720" w:firstLine="720"/>
        <w:rPr>
          <w:u w:val="single"/>
        </w:rPr>
      </w:pPr>
      <w:r w:rsidRPr="0090796F">
        <w:rPr>
          <w:u w:val="single"/>
        </w:rPr>
        <w:t>Class participation (T3OC1-5; DS1-8)</w:t>
      </w:r>
    </w:p>
    <w:p w:rsidR="00A4290A" w:rsidRDefault="00A4290A" w:rsidP="0090796F">
      <w:pPr>
        <w:ind w:left="720" w:firstLine="720"/>
        <w:rPr>
          <w:u w:val="single"/>
        </w:rPr>
      </w:pPr>
      <w:r w:rsidRPr="00A4290A">
        <w:rPr>
          <w:u w:val="single"/>
        </w:rPr>
        <w:t>Study Group work (T3WC1, T3WC5)</w:t>
      </w:r>
    </w:p>
    <w:p w:rsidR="0013680C" w:rsidRDefault="00107B2C" w:rsidP="0090796F">
      <w:pPr>
        <w:ind w:left="720" w:firstLine="720"/>
        <w:rPr>
          <w:u w:val="single"/>
        </w:rPr>
      </w:pPr>
      <w:r w:rsidRPr="005240BA">
        <w:rPr>
          <w:u w:val="single"/>
        </w:rPr>
        <w:t>Note-Taking (T3WC1; DS1-6)</w:t>
      </w:r>
    </w:p>
    <w:p w:rsidR="001A0D74" w:rsidRDefault="001A0D74" w:rsidP="0090796F">
      <w:pPr>
        <w:ind w:left="720" w:firstLine="720"/>
        <w:rPr>
          <w:u w:val="single"/>
        </w:rPr>
      </w:pPr>
      <w:r>
        <w:rPr>
          <w:u w:val="single"/>
        </w:rPr>
        <w:t>Process Journal (T3WC1-2, T3CTPS1; DS1-7)</w:t>
      </w:r>
    </w:p>
    <w:p w:rsidR="00107B2C" w:rsidRDefault="00107B2C" w:rsidP="00107B2C">
      <w:pPr>
        <w:ind w:left="720" w:firstLine="720"/>
      </w:pPr>
      <w:r w:rsidRPr="006A17EE">
        <w:rPr>
          <w:u w:val="single"/>
        </w:rPr>
        <w:t>Submit Annotated Bibliography for Capstone Project</w:t>
      </w:r>
      <w:r>
        <w:rPr>
          <w:u w:val="single"/>
        </w:rPr>
        <w:t xml:space="preserve"> </w:t>
      </w:r>
      <w:r w:rsidRPr="006A17EE">
        <w:t>(T3WC1</w:t>
      </w:r>
      <w:r>
        <w:t>-</w:t>
      </w:r>
      <w:r w:rsidRPr="006A17EE">
        <w:t>5, T3CTPS1</w:t>
      </w:r>
      <w:r>
        <w:t>-</w:t>
      </w:r>
      <w:r w:rsidRPr="006A17EE">
        <w:t xml:space="preserve">5; </w:t>
      </w:r>
    </w:p>
    <w:p w:rsidR="00107B2C" w:rsidRDefault="00107B2C" w:rsidP="00107B2C">
      <w:pPr>
        <w:ind w:left="720" w:firstLine="720"/>
      </w:pPr>
      <w:r w:rsidRPr="006A17EE">
        <w:t>DS8</w:t>
      </w:r>
      <w:r>
        <w:t>-</w:t>
      </w:r>
      <w:r w:rsidRPr="006A17EE">
        <w:t>10)</w:t>
      </w:r>
    </w:p>
    <w:p w:rsidR="004D7C44" w:rsidRDefault="004D7C44" w:rsidP="004D7C44">
      <w:pPr>
        <w:ind w:left="720" w:firstLine="720"/>
        <w:rPr>
          <w:u w:val="single"/>
        </w:rPr>
      </w:pPr>
      <w:r w:rsidRPr="006A17EE">
        <w:rPr>
          <w:u w:val="single"/>
        </w:rPr>
        <w:t>Capstone Project Proposal Presentations</w:t>
      </w:r>
      <w:r w:rsidRPr="0013680C">
        <w:rPr>
          <w:u w:val="single"/>
        </w:rPr>
        <w:t xml:space="preserve"> </w:t>
      </w:r>
      <w:r w:rsidRPr="00F73123">
        <w:rPr>
          <w:u w:val="single"/>
        </w:rPr>
        <w:t xml:space="preserve">(T3WC1-5, T3OC1-5, T3CTPS1-5; </w:t>
      </w:r>
    </w:p>
    <w:p w:rsidR="004D7C44" w:rsidRPr="0090796F" w:rsidRDefault="004D7C44" w:rsidP="004D7C44">
      <w:pPr>
        <w:ind w:left="720" w:firstLine="720"/>
        <w:rPr>
          <w:u w:val="single"/>
        </w:rPr>
      </w:pPr>
      <w:r w:rsidRPr="00F73123">
        <w:rPr>
          <w:u w:val="single"/>
        </w:rPr>
        <w:t>DS8-10)</w:t>
      </w:r>
    </w:p>
    <w:p w:rsidR="00FC6B5C" w:rsidRPr="006A17EE" w:rsidRDefault="00FC6B5C" w:rsidP="00FC6B5C">
      <w:pPr>
        <w:rPr>
          <w:u w:val="single"/>
        </w:rPr>
      </w:pPr>
    </w:p>
    <w:p w:rsidR="00585E7F" w:rsidRPr="006A17EE" w:rsidRDefault="00AF24E2" w:rsidP="000F30BB">
      <w:r w:rsidRPr="006A17EE">
        <w:t xml:space="preserve">Weeks </w:t>
      </w:r>
      <w:r w:rsidR="00585E7F" w:rsidRPr="006A17EE">
        <w:t>11-15</w:t>
      </w:r>
      <w:r w:rsidR="000F30BB" w:rsidRPr="006A17EE">
        <w:t xml:space="preserve"> </w:t>
      </w:r>
    </w:p>
    <w:p w:rsidR="00585E7F" w:rsidRPr="006A17EE" w:rsidRDefault="00585E7F" w:rsidP="000F30BB"/>
    <w:p w:rsidR="000F30BB" w:rsidRPr="006A17EE" w:rsidRDefault="000F30BB" w:rsidP="000F30BB">
      <w:r w:rsidRPr="006A17EE">
        <w:t>The third part of the semester</w:t>
      </w:r>
      <w:r w:rsidR="00AF24E2" w:rsidRPr="006A17EE">
        <w:t xml:space="preserve"> will be structured around presentations of the capstone projects. </w:t>
      </w:r>
      <w:r w:rsidR="00FA40E3" w:rsidRPr="006A17EE">
        <w:t>S</w:t>
      </w:r>
      <w:r w:rsidR="00AF24E2" w:rsidRPr="006A17EE">
        <w:t>tudents will present their work-in-progress to the class and discuss methodological issues and challenges while also drawing from the collective growing class expertise on the</w:t>
      </w:r>
      <w:r w:rsidR="007766F5" w:rsidRPr="006A17EE">
        <w:t xml:space="preserve"> fire</w:t>
      </w:r>
      <w:r w:rsidR="00AF24E2" w:rsidRPr="006A17EE">
        <w:t xml:space="preserve"> to refine, deepen, and focus their projects. Students will continue to </w:t>
      </w:r>
      <w:r w:rsidR="0080342C" w:rsidRPr="006A17EE">
        <w:t xml:space="preserve">attend </w:t>
      </w:r>
      <w:r w:rsidR="00AF24E2" w:rsidRPr="006A17EE">
        <w:t xml:space="preserve">individual conferences with the instructor and submit preliminary drafts of their projects for comments. </w:t>
      </w:r>
    </w:p>
    <w:p w:rsidR="000F30BB" w:rsidRPr="006A17EE" w:rsidRDefault="000F30BB" w:rsidP="000F30BB"/>
    <w:p w:rsidR="003B7ABB" w:rsidRPr="006A17EE" w:rsidRDefault="000F30BB" w:rsidP="009C192B">
      <w:pPr>
        <w:rPr>
          <w:b/>
        </w:rPr>
      </w:pPr>
      <w:r w:rsidRPr="006A17EE">
        <w:t>Week 11</w:t>
      </w:r>
      <w:r w:rsidR="00FC6B5C" w:rsidRPr="006A17EE">
        <w:tab/>
      </w:r>
      <w:r w:rsidR="003B7ABB" w:rsidRPr="006A17EE">
        <w:rPr>
          <w:b/>
        </w:rPr>
        <w:t>Significance and Methods of Commemoration: The Triangle Fire today</w:t>
      </w:r>
    </w:p>
    <w:p w:rsidR="003B7ABB" w:rsidRPr="006A17EE" w:rsidRDefault="003B7ABB" w:rsidP="003B7ABB">
      <w:r w:rsidRPr="006A17EE">
        <w:tab/>
      </w:r>
      <w:r w:rsidRPr="006A17EE">
        <w:tab/>
        <w:t>Ester Rizzo Licata</w:t>
      </w:r>
    </w:p>
    <w:p w:rsidR="003B7ABB" w:rsidRPr="006A17EE" w:rsidRDefault="003B7ABB" w:rsidP="003B7ABB">
      <w:r w:rsidRPr="006A17EE">
        <w:tab/>
      </w:r>
      <w:r w:rsidRPr="006A17EE">
        <w:tab/>
        <w:t>Edvige Giunta</w:t>
      </w:r>
      <w:r w:rsidR="00585E7F" w:rsidRPr="006A17EE">
        <w:t>, “The Reality of a Bridge”</w:t>
      </w:r>
    </w:p>
    <w:p w:rsidR="001170AB" w:rsidRPr="001A0D74" w:rsidRDefault="001170AB" w:rsidP="001A0D74">
      <w:pPr>
        <w:ind w:left="720" w:firstLine="720"/>
        <w:rPr>
          <w:u w:val="single"/>
        </w:rPr>
      </w:pPr>
      <w:r w:rsidRPr="001A0D74">
        <w:rPr>
          <w:u w:val="single"/>
        </w:rPr>
        <w:t>Submit Draft of Capstone Project</w:t>
      </w:r>
      <w:r w:rsidR="001A0D74" w:rsidRPr="001A0D74">
        <w:rPr>
          <w:u w:val="single"/>
        </w:rPr>
        <w:t xml:space="preserve"> (T3WC1-5, T3CTPS1-5; DS8-10)</w:t>
      </w:r>
    </w:p>
    <w:p w:rsidR="0090796F" w:rsidRDefault="0090796F" w:rsidP="0090796F">
      <w:pPr>
        <w:ind w:left="720" w:firstLine="720"/>
        <w:rPr>
          <w:u w:val="single"/>
        </w:rPr>
      </w:pPr>
      <w:r w:rsidRPr="0090796F">
        <w:rPr>
          <w:u w:val="single"/>
        </w:rPr>
        <w:t>Class participation (T3OC1-5; DS1-8)</w:t>
      </w:r>
    </w:p>
    <w:p w:rsidR="005C2304" w:rsidRDefault="005C2304" w:rsidP="0090796F">
      <w:pPr>
        <w:ind w:left="720" w:firstLine="720"/>
        <w:rPr>
          <w:u w:val="single"/>
        </w:rPr>
      </w:pPr>
      <w:r w:rsidRPr="005240BA">
        <w:rPr>
          <w:u w:val="single"/>
        </w:rPr>
        <w:t>Note-Taking (T3WC1; DS1-6)</w:t>
      </w:r>
    </w:p>
    <w:p w:rsidR="00A4290A" w:rsidRDefault="00A4290A" w:rsidP="00A4290A">
      <w:pPr>
        <w:ind w:left="720" w:firstLine="720"/>
        <w:rPr>
          <w:u w:val="single"/>
        </w:rPr>
      </w:pPr>
      <w:r w:rsidRPr="00A4290A">
        <w:rPr>
          <w:u w:val="single"/>
        </w:rPr>
        <w:t>Study Group work (T3WC1, T3WC5)</w:t>
      </w:r>
    </w:p>
    <w:p w:rsidR="001A0D74" w:rsidRPr="005240BA" w:rsidRDefault="001A0D74" w:rsidP="001A0D74">
      <w:pPr>
        <w:ind w:left="720" w:firstLine="720"/>
        <w:rPr>
          <w:u w:val="single"/>
        </w:rPr>
      </w:pPr>
      <w:r>
        <w:rPr>
          <w:u w:val="single"/>
        </w:rPr>
        <w:t>Process Journal</w:t>
      </w:r>
      <w:r w:rsidRPr="005240BA">
        <w:rPr>
          <w:u w:val="single"/>
        </w:rPr>
        <w:t xml:space="preserve"> (T3WC1-2, T3CTPS1; DS1-7)</w:t>
      </w:r>
    </w:p>
    <w:p w:rsidR="000F30BB" w:rsidRPr="006A17EE" w:rsidRDefault="000F30BB" w:rsidP="000F30BB"/>
    <w:p w:rsidR="000F30BB" w:rsidRPr="006A17EE" w:rsidRDefault="000F30BB" w:rsidP="000F30BB">
      <w:r w:rsidRPr="006A17EE">
        <w:t>Week 12</w:t>
      </w:r>
      <w:r w:rsidR="009C192B" w:rsidRPr="006A17EE">
        <w:tab/>
      </w:r>
      <w:r w:rsidR="00D57203" w:rsidRPr="006A17EE">
        <w:rPr>
          <w:b/>
        </w:rPr>
        <w:t>Integrating Sources</w:t>
      </w:r>
    </w:p>
    <w:p w:rsidR="0004593D" w:rsidRPr="006A17EE" w:rsidRDefault="00C665F1" w:rsidP="0004593D">
      <w:r w:rsidRPr="006A17EE">
        <w:tab/>
      </w:r>
      <w:r w:rsidRPr="006A17EE">
        <w:tab/>
        <w:t>David Von Drehle, Notes on Sources (pp. 317-0)</w:t>
      </w:r>
    </w:p>
    <w:p w:rsidR="0004593D" w:rsidRDefault="0004593D" w:rsidP="000F30BB">
      <w:r w:rsidRPr="006A17EE">
        <w:tab/>
      </w:r>
      <w:r w:rsidRPr="006A17EE">
        <w:tab/>
        <w:t>http://trianglefire.ilr.cornell.edu/supplemental/index.html</w:t>
      </w:r>
    </w:p>
    <w:p w:rsidR="006076C0" w:rsidRDefault="006076C0" w:rsidP="006076C0">
      <w:pPr>
        <w:ind w:left="720" w:firstLine="720"/>
        <w:rPr>
          <w:u w:val="single"/>
        </w:rPr>
      </w:pPr>
      <w:r w:rsidRPr="0090796F">
        <w:rPr>
          <w:u w:val="single"/>
        </w:rPr>
        <w:t>Class participation (T3OC1-5; DS1-8)</w:t>
      </w:r>
    </w:p>
    <w:p w:rsidR="006076C0" w:rsidRDefault="006076C0" w:rsidP="006076C0">
      <w:pPr>
        <w:ind w:left="720" w:firstLine="720"/>
        <w:rPr>
          <w:u w:val="single"/>
        </w:rPr>
      </w:pPr>
      <w:r w:rsidRPr="005240BA">
        <w:rPr>
          <w:u w:val="single"/>
        </w:rPr>
        <w:t>Note-Taking (T3WC1; DS1-6)</w:t>
      </w:r>
    </w:p>
    <w:p w:rsidR="006076C0" w:rsidRDefault="006076C0" w:rsidP="006076C0">
      <w:pPr>
        <w:ind w:left="720" w:firstLine="720"/>
        <w:rPr>
          <w:u w:val="single"/>
        </w:rPr>
      </w:pPr>
      <w:r w:rsidRPr="00A4290A">
        <w:rPr>
          <w:u w:val="single"/>
        </w:rPr>
        <w:t>Study Group work (T3WC1, T3WC5)</w:t>
      </w:r>
    </w:p>
    <w:p w:rsidR="00A4290A" w:rsidRDefault="006076C0" w:rsidP="006076C0">
      <w:pPr>
        <w:ind w:left="720" w:firstLine="720"/>
        <w:rPr>
          <w:u w:val="single"/>
        </w:rPr>
      </w:pPr>
      <w:r>
        <w:rPr>
          <w:u w:val="single"/>
        </w:rPr>
        <w:t>Process Journal</w:t>
      </w:r>
      <w:r w:rsidRPr="005240BA">
        <w:rPr>
          <w:u w:val="single"/>
        </w:rPr>
        <w:t xml:space="preserve"> (T3WC1-2, T3CTPS1; DS1-7)</w:t>
      </w:r>
    </w:p>
    <w:p w:rsidR="00A93552" w:rsidRPr="00A4290A" w:rsidRDefault="00A93552" w:rsidP="006076C0">
      <w:pPr>
        <w:ind w:left="720" w:firstLine="720"/>
        <w:rPr>
          <w:u w:val="single"/>
        </w:rPr>
      </w:pPr>
      <w:r>
        <w:rPr>
          <w:u w:val="single"/>
        </w:rPr>
        <w:t>Capstone Project</w:t>
      </w:r>
      <w:r w:rsidRPr="00F73123">
        <w:rPr>
          <w:u w:val="single"/>
        </w:rPr>
        <w:t xml:space="preserve"> </w:t>
      </w:r>
      <w:r>
        <w:rPr>
          <w:u w:val="single"/>
        </w:rPr>
        <w:t xml:space="preserve">work </w:t>
      </w:r>
      <w:r w:rsidRPr="00F73123">
        <w:rPr>
          <w:u w:val="single"/>
        </w:rPr>
        <w:t>(T3WC1-5, T3OC1-5, T3CTPS1-5; DS8-10)</w:t>
      </w:r>
    </w:p>
    <w:p w:rsidR="00A4290A" w:rsidRPr="0090796F" w:rsidRDefault="00A4290A" w:rsidP="0090796F">
      <w:pPr>
        <w:ind w:left="720" w:firstLine="720"/>
        <w:rPr>
          <w:u w:val="single"/>
        </w:rPr>
      </w:pPr>
    </w:p>
    <w:p w:rsidR="00C665F1" w:rsidRPr="006A17EE" w:rsidRDefault="000F30BB" w:rsidP="00C665F1">
      <w:pPr>
        <w:rPr>
          <w:b/>
        </w:rPr>
      </w:pPr>
      <w:r w:rsidRPr="006A17EE">
        <w:lastRenderedPageBreak/>
        <w:t>Week 13</w:t>
      </w:r>
      <w:r w:rsidR="00D57203" w:rsidRPr="006A17EE">
        <w:tab/>
      </w:r>
      <w:r w:rsidR="0004593D" w:rsidRPr="006A17EE">
        <w:rPr>
          <w:b/>
        </w:rPr>
        <w:t>Structure and point of view in your capstone project</w:t>
      </w:r>
    </w:p>
    <w:p w:rsidR="00790913" w:rsidRDefault="008853F4" w:rsidP="00585E7F">
      <w:pPr>
        <w:ind w:left="720" w:firstLine="720"/>
        <w:rPr>
          <w:u w:val="single"/>
        </w:rPr>
      </w:pPr>
      <w:r w:rsidRPr="006A17EE">
        <w:rPr>
          <w:u w:val="single"/>
        </w:rPr>
        <w:t>Bring draft of caps</w:t>
      </w:r>
      <w:r w:rsidR="001360E6" w:rsidRPr="006A17EE">
        <w:rPr>
          <w:u w:val="single"/>
        </w:rPr>
        <w:t>tone project for group workshop</w:t>
      </w:r>
      <w:r w:rsidR="00790913">
        <w:rPr>
          <w:u w:val="single"/>
        </w:rPr>
        <w:t xml:space="preserve"> </w:t>
      </w:r>
      <w:r w:rsidR="00790913" w:rsidRPr="00F73123">
        <w:rPr>
          <w:u w:val="single"/>
        </w:rPr>
        <w:t xml:space="preserve">(T3WC1-5, T3OC1-5, </w:t>
      </w:r>
    </w:p>
    <w:p w:rsidR="008853F4" w:rsidRPr="006A17EE" w:rsidRDefault="00790913" w:rsidP="00585E7F">
      <w:pPr>
        <w:ind w:left="720" w:firstLine="720"/>
        <w:rPr>
          <w:u w:val="single"/>
        </w:rPr>
      </w:pPr>
      <w:r w:rsidRPr="00F73123">
        <w:rPr>
          <w:u w:val="single"/>
        </w:rPr>
        <w:t>T3CTPS1-5; DS8-10)</w:t>
      </w:r>
    </w:p>
    <w:p w:rsidR="009C192B" w:rsidRPr="006A17EE" w:rsidRDefault="00C665F1" w:rsidP="00C665F1">
      <w:pPr>
        <w:ind w:left="720" w:firstLine="720"/>
        <w:rPr>
          <w:u w:val="single"/>
        </w:rPr>
      </w:pPr>
      <w:r w:rsidRPr="006A17EE">
        <w:rPr>
          <w:u w:val="single"/>
        </w:rPr>
        <w:t>Submit Revised Journal Entries # 7-8</w:t>
      </w:r>
      <w:r w:rsidR="00A93552">
        <w:rPr>
          <w:u w:val="single"/>
        </w:rPr>
        <w:t xml:space="preserve"> </w:t>
      </w:r>
      <w:r w:rsidR="00A93552" w:rsidRPr="005240BA">
        <w:rPr>
          <w:u w:val="single"/>
        </w:rPr>
        <w:t>(T3WC1-2, T3CTPS1; DS1-7)</w:t>
      </w:r>
    </w:p>
    <w:p w:rsidR="0090796F" w:rsidRPr="0090796F" w:rsidRDefault="0090796F" w:rsidP="0090796F">
      <w:pPr>
        <w:ind w:left="720" w:firstLine="720"/>
        <w:rPr>
          <w:u w:val="single"/>
        </w:rPr>
      </w:pPr>
      <w:r w:rsidRPr="0090796F">
        <w:rPr>
          <w:u w:val="single"/>
        </w:rPr>
        <w:t>Class participation (T3OC1-5; DS1-8)</w:t>
      </w:r>
    </w:p>
    <w:p w:rsidR="00A4290A" w:rsidRDefault="00A4290A" w:rsidP="00A4290A">
      <w:pPr>
        <w:ind w:left="720" w:firstLine="720"/>
        <w:rPr>
          <w:u w:val="single"/>
        </w:rPr>
      </w:pPr>
      <w:r w:rsidRPr="00A4290A">
        <w:rPr>
          <w:u w:val="single"/>
        </w:rPr>
        <w:t>Study Group work (T3WC1, T3WC5)</w:t>
      </w:r>
    </w:p>
    <w:p w:rsidR="00A93552" w:rsidRDefault="00A93552" w:rsidP="00A93552">
      <w:pPr>
        <w:ind w:left="720" w:firstLine="720"/>
        <w:rPr>
          <w:u w:val="single"/>
        </w:rPr>
      </w:pPr>
      <w:r w:rsidRPr="005240BA">
        <w:rPr>
          <w:u w:val="single"/>
        </w:rPr>
        <w:t>Note-Taking (T3WC1; DS1-6)</w:t>
      </w:r>
    </w:p>
    <w:p w:rsidR="009C192B" w:rsidRPr="006A17EE" w:rsidRDefault="009C192B" w:rsidP="000F30BB"/>
    <w:p w:rsidR="000F30BB" w:rsidRPr="006A17EE" w:rsidRDefault="000F30BB" w:rsidP="000F30BB">
      <w:r w:rsidRPr="006A17EE">
        <w:t xml:space="preserve">Week 14 </w:t>
      </w:r>
      <w:r w:rsidR="0004593D" w:rsidRPr="006A17EE">
        <w:tab/>
      </w:r>
      <w:r w:rsidR="0004593D" w:rsidRPr="006A17EE">
        <w:rPr>
          <w:b/>
        </w:rPr>
        <w:t xml:space="preserve">Capstone Project </w:t>
      </w:r>
      <w:r w:rsidRPr="006A17EE">
        <w:rPr>
          <w:b/>
        </w:rPr>
        <w:t>final presentations</w:t>
      </w:r>
    </w:p>
    <w:p w:rsidR="0090796F" w:rsidRPr="0090796F" w:rsidRDefault="0090796F" w:rsidP="0090796F">
      <w:pPr>
        <w:ind w:left="720" w:firstLine="720"/>
        <w:rPr>
          <w:u w:val="single"/>
        </w:rPr>
      </w:pPr>
      <w:r w:rsidRPr="0090796F">
        <w:rPr>
          <w:u w:val="single"/>
        </w:rPr>
        <w:t>Class participation (T3OC1-5; DS1-8)</w:t>
      </w:r>
    </w:p>
    <w:p w:rsidR="00A4290A" w:rsidRDefault="00A4290A" w:rsidP="00A4290A">
      <w:pPr>
        <w:ind w:left="720" w:firstLine="720"/>
        <w:rPr>
          <w:u w:val="single"/>
        </w:rPr>
      </w:pPr>
      <w:r w:rsidRPr="00A4290A">
        <w:rPr>
          <w:u w:val="single"/>
        </w:rPr>
        <w:t>Study Group work (T3WC1, T3WC5)</w:t>
      </w:r>
    </w:p>
    <w:p w:rsidR="00E52D39" w:rsidRPr="00A4290A" w:rsidRDefault="00E52D39" w:rsidP="00E52D39">
      <w:pPr>
        <w:ind w:left="720" w:firstLine="720"/>
        <w:rPr>
          <w:u w:val="single"/>
        </w:rPr>
      </w:pPr>
      <w:r>
        <w:rPr>
          <w:u w:val="single"/>
        </w:rPr>
        <w:t>Capstone Project</w:t>
      </w:r>
      <w:r w:rsidRPr="00F73123">
        <w:rPr>
          <w:u w:val="single"/>
        </w:rPr>
        <w:t xml:space="preserve"> </w:t>
      </w:r>
      <w:r>
        <w:rPr>
          <w:u w:val="single"/>
        </w:rPr>
        <w:t xml:space="preserve">work </w:t>
      </w:r>
      <w:r w:rsidRPr="00F73123">
        <w:rPr>
          <w:u w:val="single"/>
        </w:rPr>
        <w:t>(T3WC1-5, T3OC1-5, T3CTPS1-5; DS8-10)</w:t>
      </w:r>
    </w:p>
    <w:p w:rsidR="00E52D39" w:rsidRPr="00A4290A" w:rsidRDefault="00E52D39" w:rsidP="00A4290A">
      <w:pPr>
        <w:ind w:left="720" w:firstLine="720"/>
        <w:rPr>
          <w:u w:val="single"/>
        </w:rPr>
      </w:pPr>
      <w:r w:rsidRPr="005240BA">
        <w:rPr>
          <w:u w:val="single"/>
        </w:rPr>
        <w:t>Note-Taking (T3WC1; DS1-6)</w:t>
      </w:r>
    </w:p>
    <w:p w:rsidR="009C192B" w:rsidRPr="006A17EE" w:rsidRDefault="009C192B" w:rsidP="000F30BB"/>
    <w:p w:rsidR="000F30BB" w:rsidRPr="006A17EE" w:rsidRDefault="000F30BB" w:rsidP="000F30BB">
      <w:r w:rsidRPr="006A17EE">
        <w:t xml:space="preserve">Week 15 </w:t>
      </w:r>
      <w:r w:rsidR="0004593D" w:rsidRPr="006A17EE">
        <w:tab/>
      </w:r>
      <w:r w:rsidR="0004593D" w:rsidRPr="006A17EE">
        <w:rPr>
          <w:b/>
        </w:rPr>
        <w:t xml:space="preserve">Capstone Project </w:t>
      </w:r>
      <w:r w:rsidRPr="006A17EE">
        <w:rPr>
          <w:b/>
        </w:rPr>
        <w:t>final presentations</w:t>
      </w:r>
    </w:p>
    <w:p w:rsidR="0090796F" w:rsidRPr="0090796F" w:rsidRDefault="0090796F" w:rsidP="0090796F">
      <w:pPr>
        <w:ind w:left="720" w:firstLine="720"/>
        <w:rPr>
          <w:u w:val="single"/>
        </w:rPr>
      </w:pPr>
      <w:r w:rsidRPr="0090796F">
        <w:rPr>
          <w:u w:val="single"/>
        </w:rPr>
        <w:t>Class participation (T3OC1-5; DS1-8)</w:t>
      </w:r>
    </w:p>
    <w:p w:rsidR="00A4290A" w:rsidRPr="00A4290A" w:rsidRDefault="00A4290A" w:rsidP="00A4290A">
      <w:pPr>
        <w:ind w:left="720" w:firstLine="720"/>
        <w:rPr>
          <w:u w:val="single"/>
        </w:rPr>
      </w:pPr>
      <w:r w:rsidRPr="00A4290A">
        <w:rPr>
          <w:u w:val="single"/>
        </w:rPr>
        <w:t>Study Group work (T3WC1, T3WC5)</w:t>
      </w:r>
    </w:p>
    <w:p w:rsidR="00E52D39" w:rsidRDefault="00E52D39" w:rsidP="00E52D39">
      <w:pPr>
        <w:ind w:left="720" w:firstLine="720"/>
        <w:rPr>
          <w:u w:val="single"/>
        </w:rPr>
      </w:pPr>
      <w:r>
        <w:rPr>
          <w:u w:val="single"/>
        </w:rPr>
        <w:t>Capstone Project</w:t>
      </w:r>
      <w:r w:rsidRPr="00F73123">
        <w:rPr>
          <w:u w:val="single"/>
        </w:rPr>
        <w:t xml:space="preserve"> </w:t>
      </w:r>
      <w:r>
        <w:rPr>
          <w:u w:val="single"/>
        </w:rPr>
        <w:t xml:space="preserve">work </w:t>
      </w:r>
      <w:r w:rsidRPr="00F73123">
        <w:rPr>
          <w:u w:val="single"/>
        </w:rPr>
        <w:t>(T3WC1-5, T3OC1-5, T3CTPS1-5; DS8-10)</w:t>
      </w:r>
    </w:p>
    <w:p w:rsidR="00E52D39" w:rsidRPr="00A4290A" w:rsidRDefault="00E52D39" w:rsidP="00E52D39">
      <w:pPr>
        <w:ind w:left="720" w:firstLine="720"/>
        <w:rPr>
          <w:u w:val="single"/>
        </w:rPr>
      </w:pPr>
      <w:r w:rsidRPr="005240BA">
        <w:rPr>
          <w:u w:val="single"/>
        </w:rPr>
        <w:t>Note-Taking (T3WC1; DS1-6)</w:t>
      </w:r>
    </w:p>
    <w:p w:rsidR="00AF24E2" w:rsidRPr="006A17EE" w:rsidRDefault="00AF24E2" w:rsidP="00E77DD1">
      <w:pPr>
        <w:ind w:left="720"/>
      </w:pPr>
    </w:p>
    <w:p w:rsidR="00365D30" w:rsidRPr="006A17EE" w:rsidRDefault="0055329E" w:rsidP="00C37542">
      <w:r w:rsidRPr="006A17EE">
        <w:t>Week 16</w:t>
      </w:r>
      <w:r w:rsidRPr="006A17EE">
        <w:tab/>
        <w:t>Finals Week</w:t>
      </w:r>
      <w:r w:rsidR="00BE0C89" w:rsidRPr="006A17EE">
        <w:t xml:space="preserve">. </w:t>
      </w:r>
      <w:r w:rsidR="00365D30" w:rsidRPr="006A17EE">
        <w:t>Submit Capstone project with annotated bibliography</w:t>
      </w:r>
      <w:r w:rsidR="004304E1" w:rsidRPr="006A17EE">
        <w:t xml:space="preserve"> to instructor</w:t>
      </w:r>
      <w:r w:rsidRPr="006A17EE">
        <w:t>.</w:t>
      </w:r>
    </w:p>
    <w:p w:rsidR="0004593D" w:rsidRPr="006A17EE" w:rsidRDefault="004304E1" w:rsidP="00C37542">
      <w:r w:rsidRPr="006A17EE">
        <w:tab/>
      </w:r>
      <w:r w:rsidRPr="006A17EE">
        <w:tab/>
      </w:r>
      <w:r w:rsidR="003B7ABB" w:rsidRPr="006A17EE">
        <w:t>Submit Final C</w:t>
      </w:r>
      <w:r w:rsidR="0004593D" w:rsidRPr="006A17EE">
        <w:t>apstone Project (Signature Assignment)</w:t>
      </w:r>
      <w:r w:rsidRPr="006A17EE">
        <w:t xml:space="preserve"> to Tk20</w:t>
      </w:r>
      <w:r w:rsidR="00790E48" w:rsidRPr="006A17EE">
        <w:t>.</w:t>
      </w:r>
    </w:p>
    <w:p w:rsidR="004304E1" w:rsidRPr="006A17EE" w:rsidRDefault="004304E1" w:rsidP="00C37542"/>
    <w:p w:rsidR="004304E1" w:rsidRPr="006A17EE" w:rsidRDefault="004304E1" w:rsidP="00C37542">
      <w:r w:rsidRPr="006A17EE">
        <w:t>In lieu of a final exam, students will participate in a panel discussion open to the NJCU community in which they will present the results of their individual and collective coursework.</w:t>
      </w:r>
    </w:p>
    <w:p w:rsidR="00AF24E2" w:rsidRPr="006A17EE" w:rsidRDefault="00AF24E2" w:rsidP="00E77DD1">
      <w:pPr>
        <w:rPr>
          <w:b/>
        </w:rPr>
      </w:pPr>
    </w:p>
    <w:p w:rsidR="00276BA8" w:rsidRPr="006A17EE" w:rsidRDefault="00237D3D" w:rsidP="00E77DD1">
      <w:r w:rsidRPr="006A17EE">
        <w:rPr>
          <w:b/>
        </w:rPr>
        <w:t>1</w:t>
      </w:r>
      <w:r w:rsidR="0042765D" w:rsidRPr="006A17EE">
        <w:rPr>
          <w:b/>
        </w:rPr>
        <w:t>2</w:t>
      </w:r>
      <w:r w:rsidRPr="006A17EE">
        <w:rPr>
          <w:b/>
        </w:rPr>
        <w:t>. Undergraduate General Education</w:t>
      </w:r>
      <w:r w:rsidR="001A4BC9" w:rsidRPr="006A17EE">
        <w:rPr>
          <w:b/>
        </w:rPr>
        <w:t xml:space="preserve"> Courses</w:t>
      </w:r>
      <w:r w:rsidRPr="006A17EE">
        <w:t xml:space="preserve"> </w:t>
      </w:r>
    </w:p>
    <w:p w:rsidR="00276BA8" w:rsidRPr="006A17EE" w:rsidRDefault="00276BA8" w:rsidP="00E77DD1"/>
    <w:p w:rsidR="001A6303" w:rsidRPr="006A17EE" w:rsidRDefault="002627C1" w:rsidP="001A6303">
      <w:pPr>
        <w:pStyle w:val="ListParagraph"/>
        <w:numPr>
          <w:ilvl w:val="0"/>
          <w:numId w:val="2"/>
        </w:numPr>
        <w:spacing w:after="120" w:line="240" w:lineRule="auto"/>
        <w:contextualSpacing w:val="0"/>
        <w:rPr>
          <w:rFonts w:ascii="Times New Roman" w:hAnsi="Times New Roman" w:cs="Times New Roman"/>
          <w:sz w:val="24"/>
          <w:szCs w:val="24"/>
        </w:rPr>
      </w:pPr>
      <w:r w:rsidRPr="006A17EE">
        <w:rPr>
          <w:rFonts w:ascii="Times New Roman" w:hAnsi="Times New Roman" w:cs="Times New Roman"/>
          <w:b/>
          <w:sz w:val="24"/>
          <w:szCs w:val="24"/>
        </w:rPr>
        <w:t xml:space="preserve">Tier: </w:t>
      </w:r>
      <w:r w:rsidR="000F5B90" w:rsidRPr="006A17EE">
        <w:rPr>
          <w:rFonts w:ascii="Times New Roman" w:hAnsi="Times New Roman" w:cs="Times New Roman"/>
          <w:sz w:val="24"/>
          <w:szCs w:val="24"/>
        </w:rPr>
        <w:t>This course is proposed as a Tier 3 Capstone.</w:t>
      </w:r>
      <w:r w:rsidR="00276BA8" w:rsidRPr="006A17EE">
        <w:rPr>
          <w:rFonts w:ascii="Times New Roman" w:hAnsi="Times New Roman" w:cs="Times New Roman"/>
          <w:sz w:val="24"/>
          <w:szCs w:val="24"/>
        </w:rPr>
        <w:t xml:space="preserve"> </w:t>
      </w:r>
      <w:r w:rsidR="000F5B90" w:rsidRPr="006A17EE">
        <w:rPr>
          <w:rFonts w:ascii="Times New Roman" w:hAnsi="Times New Roman" w:cs="Times New Roman"/>
          <w:sz w:val="24"/>
          <w:szCs w:val="24"/>
        </w:rPr>
        <w:t xml:space="preserve">It is designed to serve as the </w:t>
      </w:r>
      <w:r w:rsidR="00276BA8" w:rsidRPr="006A17EE">
        <w:rPr>
          <w:rFonts w:ascii="Times New Roman" w:hAnsi="Times New Roman" w:cs="Times New Roman"/>
          <w:sz w:val="24"/>
          <w:szCs w:val="24"/>
        </w:rPr>
        <w:t xml:space="preserve">culmination of General Education at NJCU. </w:t>
      </w:r>
      <w:r w:rsidR="000F5B90" w:rsidRPr="006A17EE">
        <w:rPr>
          <w:rFonts w:ascii="Times New Roman" w:hAnsi="Times New Roman" w:cs="Times New Roman"/>
          <w:sz w:val="24"/>
          <w:szCs w:val="24"/>
        </w:rPr>
        <w:t>S</w:t>
      </w:r>
      <w:r w:rsidR="00886F4F" w:rsidRPr="006A17EE">
        <w:rPr>
          <w:rFonts w:ascii="Times New Roman" w:hAnsi="Times New Roman" w:cs="Times New Roman"/>
          <w:sz w:val="24"/>
          <w:szCs w:val="24"/>
        </w:rPr>
        <w:t>tudents work individually and</w:t>
      </w:r>
      <w:r w:rsidR="00276BA8" w:rsidRPr="006A17EE">
        <w:rPr>
          <w:rFonts w:ascii="Times New Roman" w:hAnsi="Times New Roman" w:cs="Times New Roman"/>
          <w:sz w:val="24"/>
          <w:szCs w:val="24"/>
        </w:rPr>
        <w:t xml:space="preserve"> with peers to design, develop, complete, and present research or creative projects.  </w:t>
      </w:r>
      <w:r w:rsidR="000F5B90" w:rsidRPr="006A17EE">
        <w:rPr>
          <w:rFonts w:ascii="Times New Roman" w:hAnsi="Times New Roman" w:cs="Times New Roman"/>
          <w:sz w:val="24"/>
          <w:szCs w:val="24"/>
        </w:rPr>
        <w:t xml:space="preserve">It </w:t>
      </w:r>
      <w:r w:rsidR="00276BA8" w:rsidRPr="006A17EE">
        <w:rPr>
          <w:rFonts w:ascii="Times New Roman" w:hAnsi="Times New Roman" w:cs="Times New Roman"/>
          <w:sz w:val="24"/>
          <w:szCs w:val="24"/>
        </w:rPr>
        <w:t xml:space="preserve">provides a hands-on experience in which students showcase their command of the skills they have been honing and the knowledge they have acquired in Tiers 1 and 2. </w:t>
      </w:r>
      <w:r w:rsidR="000F5B90" w:rsidRPr="006A17EE">
        <w:rPr>
          <w:rFonts w:ascii="Times New Roman" w:hAnsi="Times New Roman" w:cs="Times New Roman"/>
          <w:sz w:val="24"/>
          <w:szCs w:val="24"/>
        </w:rPr>
        <w:t xml:space="preserve">It </w:t>
      </w:r>
      <w:r w:rsidR="00276BA8" w:rsidRPr="006A17EE">
        <w:rPr>
          <w:rFonts w:ascii="Times New Roman" w:hAnsi="Times New Roman" w:cs="Times New Roman"/>
          <w:sz w:val="24"/>
          <w:szCs w:val="24"/>
        </w:rPr>
        <w:t>also provide</w:t>
      </w:r>
      <w:r w:rsidR="000F5B90" w:rsidRPr="006A17EE">
        <w:rPr>
          <w:rFonts w:ascii="Times New Roman" w:hAnsi="Times New Roman" w:cs="Times New Roman"/>
          <w:sz w:val="24"/>
          <w:szCs w:val="24"/>
        </w:rPr>
        <w:t>s</w:t>
      </w:r>
      <w:r w:rsidR="00276BA8" w:rsidRPr="006A17EE">
        <w:rPr>
          <w:rFonts w:ascii="Times New Roman" w:hAnsi="Times New Roman" w:cs="Times New Roman"/>
          <w:sz w:val="24"/>
          <w:szCs w:val="24"/>
        </w:rPr>
        <w:t xml:space="preserve"> an opportunity for students to integrate their work in General Education with early work in the major.</w:t>
      </w:r>
    </w:p>
    <w:p w:rsidR="00F243B6" w:rsidRPr="006A17EE" w:rsidRDefault="00B0738E" w:rsidP="001A6303">
      <w:pPr>
        <w:pStyle w:val="ListParagraph"/>
        <w:numPr>
          <w:ilvl w:val="0"/>
          <w:numId w:val="2"/>
        </w:numPr>
        <w:spacing w:after="120" w:line="240" w:lineRule="auto"/>
        <w:contextualSpacing w:val="0"/>
        <w:rPr>
          <w:rFonts w:ascii="Times New Roman" w:hAnsi="Times New Roman" w:cs="Times New Roman"/>
          <w:sz w:val="24"/>
          <w:szCs w:val="24"/>
        </w:rPr>
      </w:pPr>
      <w:r w:rsidRPr="006A17EE">
        <w:rPr>
          <w:rFonts w:ascii="Times New Roman" w:hAnsi="Times New Roman" w:cs="Times New Roman"/>
          <w:b/>
          <w:sz w:val="24"/>
          <w:szCs w:val="24"/>
        </w:rPr>
        <w:t>Mode of Inquiry</w:t>
      </w:r>
      <w:r w:rsidR="002627C1" w:rsidRPr="006A17EE">
        <w:rPr>
          <w:rFonts w:ascii="Times New Roman" w:hAnsi="Times New Roman" w:cs="Times New Roman"/>
          <w:sz w:val="24"/>
          <w:szCs w:val="24"/>
        </w:rPr>
        <w:t xml:space="preserve">: </w:t>
      </w:r>
      <w:r w:rsidR="00F243B6" w:rsidRPr="006A17EE">
        <w:rPr>
          <w:rFonts w:ascii="Times New Roman" w:hAnsi="Times New Roman" w:cs="Times New Roman"/>
          <w:sz w:val="24"/>
          <w:szCs w:val="24"/>
        </w:rPr>
        <w:t xml:space="preserve">Tier 3 capstone courses are not offered in specific modes of inquiry. </w:t>
      </w:r>
      <w:r w:rsidR="00F566E3" w:rsidRPr="006A17EE">
        <w:rPr>
          <w:rFonts w:ascii="Times New Roman" w:hAnsi="Times New Roman" w:cs="Times New Roman"/>
          <w:sz w:val="24"/>
          <w:szCs w:val="24"/>
        </w:rPr>
        <w:t>The topic of the course</w:t>
      </w:r>
      <w:r w:rsidRPr="006A17EE">
        <w:rPr>
          <w:rFonts w:ascii="Times New Roman" w:hAnsi="Times New Roman" w:cs="Times New Roman"/>
          <w:sz w:val="24"/>
          <w:szCs w:val="24"/>
        </w:rPr>
        <w:t>, The Triangle Shirtwaist Factory</w:t>
      </w:r>
      <w:r w:rsidR="007766F5" w:rsidRPr="006A17EE">
        <w:rPr>
          <w:rFonts w:ascii="Times New Roman" w:hAnsi="Times New Roman" w:cs="Times New Roman"/>
          <w:sz w:val="24"/>
          <w:szCs w:val="24"/>
        </w:rPr>
        <w:t xml:space="preserve"> fire</w:t>
      </w:r>
      <w:r w:rsidRPr="006A17EE">
        <w:rPr>
          <w:rFonts w:ascii="Times New Roman" w:hAnsi="Times New Roman" w:cs="Times New Roman"/>
          <w:sz w:val="24"/>
          <w:szCs w:val="24"/>
        </w:rPr>
        <w:t>,</w:t>
      </w:r>
      <w:r w:rsidR="00F566E3" w:rsidRPr="006A17EE">
        <w:rPr>
          <w:rFonts w:ascii="Times New Roman" w:hAnsi="Times New Roman" w:cs="Times New Roman"/>
          <w:sz w:val="24"/>
          <w:szCs w:val="24"/>
        </w:rPr>
        <w:t xml:space="preserve"> is </w:t>
      </w:r>
      <w:r w:rsidR="00F566E3" w:rsidRPr="006A17EE">
        <w:rPr>
          <w:rFonts w:ascii="Times New Roman" w:eastAsia="Times New Roman" w:hAnsi="Times New Roman" w:cs="Times New Roman"/>
          <w:sz w:val="24"/>
          <w:szCs w:val="24"/>
        </w:rPr>
        <w:t xml:space="preserve">approachable from </w:t>
      </w:r>
      <w:r w:rsidR="0072503A" w:rsidRPr="006A17EE">
        <w:rPr>
          <w:rFonts w:ascii="Times New Roman" w:eastAsia="Times New Roman" w:hAnsi="Times New Roman" w:cs="Times New Roman"/>
          <w:sz w:val="24"/>
          <w:szCs w:val="24"/>
        </w:rPr>
        <w:t xml:space="preserve">many </w:t>
      </w:r>
      <w:r w:rsidR="00F566E3" w:rsidRPr="006A17EE">
        <w:rPr>
          <w:rFonts w:ascii="Times New Roman" w:eastAsia="Times New Roman" w:hAnsi="Times New Roman" w:cs="Times New Roman"/>
          <w:sz w:val="24"/>
          <w:szCs w:val="24"/>
        </w:rPr>
        <w:t>disciplinary perspective</w:t>
      </w:r>
      <w:r w:rsidR="0072503A" w:rsidRPr="006A17EE">
        <w:rPr>
          <w:rFonts w:ascii="Times New Roman" w:eastAsia="Times New Roman" w:hAnsi="Times New Roman" w:cs="Times New Roman"/>
          <w:sz w:val="24"/>
          <w:szCs w:val="24"/>
        </w:rPr>
        <w:t>s</w:t>
      </w:r>
      <w:r w:rsidR="00F566E3" w:rsidRPr="006A17EE">
        <w:rPr>
          <w:rFonts w:ascii="Times New Roman" w:eastAsia="Times New Roman" w:hAnsi="Times New Roman" w:cs="Times New Roman"/>
          <w:sz w:val="24"/>
          <w:szCs w:val="24"/>
        </w:rPr>
        <w:t xml:space="preserve">. </w:t>
      </w:r>
      <w:r w:rsidRPr="006A17EE">
        <w:rPr>
          <w:rFonts w:ascii="Times New Roman" w:eastAsia="Times New Roman" w:hAnsi="Times New Roman" w:cs="Times New Roman"/>
          <w:sz w:val="24"/>
          <w:szCs w:val="24"/>
        </w:rPr>
        <w:t xml:space="preserve">The course </w:t>
      </w:r>
      <w:r w:rsidR="001C4709" w:rsidRPr="006A17EE">
        <w:rPr>
          <w:rFonts w:ascii="Times New Roman" w:eastAsia="Times New Roman" w:hAnsi="Times New Roman" w:cs="Times New Roman"/>
          <w:sz w:val="24"/>
          <w:szCs w:val="24"/>
        </w:rPr>
        <w:t xml:space="preserve">is </w:t>
      </w:r>
      <w:r w:rsidR="00F566E3" w:rsidRPr="006A17EE">
        <w:rPr>
          <w:rFonts w:ascii="Times New Roman" w:eastAsia="Times New Roman" w:hAnsi="Times New Roman" w:cs="Times New Roman"/>
          <w:sz w:val="24"/>
          <w:szCs w:val="24"/>
        </w:rPr>
        <w:t>designed to attract students from a variety of major fields of interest</w:t>
      </w:r>
      <w:r w:rsidR="001C4709" w:rsidRPr="006A17EE">
        <w:rPr>
          <w:rFonts w:ascii="Times New Roman" w:eastAsia="Times New Roman" w:hAnsi="Times New Roman" w:cs="Times New Roman"/>
          <w:sz w:val="24"/>
          <w:szCs w:val="24"/>
        </w:rPr>
        <w:t xml:space="preserve"> and to </w:t>
      </w:r>
      <w:r w:rsidR="00F566E3" w:rsidRPr="006A17EE">
        <w:rPr>
          <w:rFonts w:ascii="Times New Roman" w:eastAsia="Times New Roman" w:hAnsi="Times New Roman" w:cs="Times New Roman"/>
          <w:sz w:val="24"/>
          <w:szCs w:val="24"/>
        </w:rPr>
        <w:t xml:space="preserve">provide </w:t>
      </w:r>
      <w:r w:rsidRPr="006A17EE">
        <w:rPr>
          <w:rFonts w:ascii="Times New Roman" w:eastAsia="Times New Roman" w:hAnsi="Times New Roman" w:cs="Times New Roman"/>
          <w:sz w:val="24"/>
          <w:szCs w:val="24"/>
        </w:rPr>
        <w:t xml:space="preserve">them </w:t>
      </w:r>
      <w:r w:rsidR="00F566E3" w:rsidRPr="006A17EE">
        <w:rPr>
          <w:rFonts w:ascii="Times New Roman" w:eastAsia="Times New Roman" w:hAnsi="Times New Roman" w:cs="Times New Roman"/>
          <w:sz w:val="24"/>
          <w:szCs w:val="24"/>
        </w:rPr>
        <w:t>with an opportunity to reflect on and synthesize the methodologies and perspectives encountered in Tiers 1 and 2.</w:t>
      </w:r>
      <w:r w:rsidR="00B41F3A" w:rsidRPr="006A17EE">
        <w:rPr>
          <w:rFonts w:ascii="Times New Roman" w:eastAsia="Times New Roman" w:hAnsi="Times New Roman" w:cs="Times New Roman"/>
          <w:sz w:val="24"/>
          <w:szCs w:val="24"/>
        </w:rPr>
        <w:t xml:space="preserve"> Individual student proje</w:t>
      </w:r>
      <w:r w:rsidR="006127C2" w:rsidRPr="006A17EE">
        <w:rPr>
          <w:rFonts w:ascii="Times New Roman" w:eastAsia="Times New Roman" w:hAnsi="Times New Roman" w:cs="Times New Roman"/>
          <w:sz w:val="24"/>
          <w:szCs w:val="24"/>
        </w:rPr>
        <w:t>cts may participate in one or two</w:t>
      </w:r>
      <w:r w:rsidR="00B41F3A" w:rsidRPr="006A17EE">
        <w:rPr>
          <w:rFonts w:ascii="Times New Roman" w:eastAsia="Times New Roman" w:hAnsi="Times New Roman" w:cs="Times New Roman"/>
          <w:sz w:val="24"/>
          <w:szCs w:val="24"/>
        </w:rPr>
        <w:t xml:space="preserve"> modes of inquiry to be proposed by the student and approved by the professor.</w:t>
      </w:r>
    </w:p>
    <w:p w:rsidR="00EF77F0" w:rsidRPr="006A17EE" w:rsidRDefault="00EA04C1" w:rsidP="001A6303">
      <w:pPr>
        <w:pStyle w:val="ListParagraph"/>
        <w:widowControl w:val="0"/>
        <w:numPr>
          <w:ilvl w:val="0"/>
          <w:numId w:val="2"/>
        </w:numPr>
        <w:autoSpaceDE w:val="0"/>
        <w:autoSpaceDN w:val="0"/>
        <w:adjustRightInd w:val="0"/>
        <w:spacing w:after="120" w:line="240" w:lineRule="auto"/>
        <w:rPr>
          <w:rFonts w:ascii="Times New Roman" w:eastAsiaTheme="minorEastAsia" w:hAnsi="Times New Roman" w:cs="Times New Roman"/>
          <w:sz w:val="24"/>
          <w:szCs w:val="24"/>
          <w:lang w:eastAsia="ja-JP"/>
        </w:rPr>
      </w:pPr>
      <w:r w:rsidRPr="006A17EE">
        <w:rPr>
          <w:rFonts w:ascii="Times New Roman" w:eastAsiaTheme="minorEastAsia" w:hAnsi="Times New Roman" w:cs="Times New Roman"/>
          <w:b/>
          <w:sz w:val="24"/>
          <w:szCs w:val="24"/>
          <w:lang w:eastAsia="ja-JP"/>
        </w:rPr>
        <w:t>D</w:t>
      </w:r>
      <w:r w:rsidR="00276BA8" w:rsidRPr="006A17EE">
        <w:rPr>
          <w:rFonts w:ascii="Times New Roman" w:eastAsiaTheme="minorEastAsia" w:hAnsi="Times New Roman" w:cs="Times New Roman"/>
          <w:b/>
          <w:sz w:val="24"/>
          <w:szCs w:val="24"/>
          <w:lang w:eastAsia="ja-JP"/>
        </w:rPr>
        <w:t>epartment</w:t>
      </w:r>
      <w:r w:rsidR="00172E04" w:rsidRPr="006A17EE">
        <w:rPr>
          <w:rFonts w:ascii="Times New Roman" w:eastAsiaTheme="minorEastAsia" w:hAnsi="Times New Roman" w:cs="Times New Roman"/>
          <w:b/>
          <w:sz w:val="24"/>
          <w:szCs w:val="24"/>
          <w:lang w:eastAsia="ja-JP"/>
        </w:rPr>
        <w:t>(s)</w:t>
      </w:r>
      <w:r w:rsidR="00276BA8" w:rsidRPr="006A17EE">
        <w:rPr>
          <w:rFonts w:ascii="Times New Roman" w:eastAsiaTheme="minorEastAsia" w:hAnsi="Times New Roman" w:cs="Times New Roman"/>
          <w:b/>
          <w:sz w:val="24"/>
          <w:szCs w:val="24"/>
          <w:lang w:eastAsia="ja-JP"/>
        </w:rPr>
        <w:t xml:space="preserve"> or academic unit</w:t>
      </w:r>
      <w:r w:rsidR="00172E04" w:rsidRPr="006A17EE">
        <w:rPr>
          <w:rFonts w:ascii="Times New Roman" w:eastAsiaTheme="minorEastAsia" w:hAnsi="Times New Roman" w:cs="Times New Roman"/>
          <w:b/>
          <w:sz w:val="24"/>
          <w:szCs w:val="24"/>
          <w:lang w:eastAsia="ja-JP"/>
        </w:rPr>
        <w:t>(s)</w:t>
      </w:r>
      <w:r w:rsidRPr="006A17EE">
        <w:rPr>
          <w:rFonts w:ascii="Times New Roman" w:eastAsiaTheme="minorEastAsia" w:hAnsi="Times New Roman" w:cs="Times New Roman"/>
          <w:sz w:val="24"/>
          <w:szCs w:val="24"/>
          <w:lang w:eastAsia="ja-JP"/>
        </w:rPr>
        <w:t>:</w:t>
      </w:r>
      <w:r w:rsidR="00276BA8" w:rsidRPr="006A17EE">
        <w:rPr>
          <w:rFonts w:ascii="Times New Roman" w:eastAsiaTheme="minorEastAsia" w:hAnsi="Times New Roman" w:cs="Times New Roman"/>
          <w:sz w:val="24"/>
          <w:szCs w:val="24"/>
          <w:lang w:eastAsia="ja-JP"/>
        </w:rPr>
        <w:t xml:space="preserve"> </w:t>
      </w:r>
      <w:r w:rsidR="00EF77F0" w:rsidRPr="006A17EE">
        <w:rPr>
          <w:rFonts w:ascii="Times New Roman" w:eastAsiaTheme="minorEastAsia" w:hAnsi="Times New Roman" w:cs="Times New Roman"/>
          <w:sz w:val="24"/>
          <w:szCs w:val="24"/>
          <w:lang w:eastAsia="ja-JP"/>
        </w:rPr>
        <w:t>English (ENGL)</w:t>
      </w:r>
    </w:p>
    <w:p w:rsidR="00EF77F0" w:rsidRPr="006A17EE" w:rsidRDefault="00EF77F0" w:rsidP="001A6303">
      <w:pPr>
        <w:pStyle w:val="ListParagraph"/>
        <w:widowControl w:val="0"/>
        <w:autoSpaceDE w:val="0"/>
        <w:autoSpaceDN w:val="0"/>
        <w:adjustRightInd w:val="0"/>
        <w:spacing w:after="120" w:line="240" w:lineRule="auto"/>
        <w:ind w:left="360"/>
        <w:rPr>
          <w:rFonts w:ascii="Times New Roman" w:eastAsiaTheme="minorEastAsia" w:hAnsi="Times New Roman" w:cs="Times New Roman"/>
          <w:sz w:val="24"/>
          <w:szCs w:val="24"/>
          <w:lang w:eastAsia="ja-JP"/>
        </w:rPr>
      </w:pPr>
    </w:p>
    <w:p w:rsidR="00800ACF" w:rsidRPr="006A17EE" w:rsidRDefault="0041795A" w:rsidP="001A6303">
      <w:pPr>
        <w:pStyle w:val="ListParagraph"/>
        <w:widowControl w:val="0"/>
        <w:numPr>
          <w:ilvl w:val="0"/>
          <w:numId w:val="2"/>
        </w:numPr>
        <w:autoSpaceDE w:val="0"/>
        <w:autoSpaceDN w:val="0"/>
        <w:adjustRightInd w:val="0"/>
        <w:spacing w:after="120" w:line="240" w:lineRule="auto"/>
        <w:rPr>
          <w:rFonts w:ascii="Times New Roman" w:eastAsiaTheme="minorEastAsia" w:hAnsi="Times New Roman" w:cs="Times New Roman"/>
          <w:sz w:val="24"/>
          <w:szCs w:val="24"/>
          <w:lang w:eastAsia="ja-JP"/>
        </w:rPr>
      </w:pPr>
      <w:r w:rsidRPr="006A17EE">
        <w:rPr>
          <w:rFonts w:ascii="Times New Roman" w:eastAsiaTheme="minorEastAsia" w:hAnsi="Times New Roman" w:cs="Times New Roman"/>
          <w:b/>
          <w:sz w:val="24"/>
          <w:szCs w:val="24"/>
          <w:lang w:eastAsia="ja-JP"/>
        </w:rPr>
        <w:t xml:space="preserve">The Signature Assignment(s) must be described in detail </w:t>
      </w:r>
      <w:r w:rsidR="005E7014" w:rsidRPr="006A17EE">
        <w:rPr>
          <w:rFonts w:ascii="Times New Roman" w:eastAsiaTheme="minorEastAsia" w:hAnsi="Times New Roman" w:cs="Times New Roman"/>
          <w:b/>
          <w:sz w:val="24"/>
          <w:szCs w:val="24"/>
          <w:lang w:eastAsia="ja-JP"/>
        </w:rPr>
        <w:t xml:space="preserve">in </w:t>
      </w:r>
      <w:r w:rsidR="004A6F3C" w:rsidRPr="006A17EE">
        <w:rPr>
          <w:rFonts w:ascii="Times New Roman" w:eastAsiaTheme="minorEastAsia" w:hAnsi="Times New Roman" w:cs="Times New Roman"/>
          <w:b/>
          <w:sz w:val="24"/>
          <w:szCs w:val="24"/>
          <w:lang w:eastAsia="ja-JP"/>
        </w:rPr>
        <w:t>Item 12</w:t>
      </w:r>
      <w:r w:rsidRPr="006A17EE">
        <w:rPr>
          <w:rFonts w:ascii="Times New Roman" w:eastAsiaTheme="minorEastAsia" w:hAnsi="Times New Roman" w:cs="Times New Roman"/>
          <w:b/>
          <w:sz w:val="24"/>
          <w:szCs w:val="24"/>
          <w:lang w:eastAsia="ja-JP"/>
        </w:rPr>
        <w:t xml:space="preserve">d and identified </w:t>
      </w:r>
      <w:r w:rsidR="00C7426F" w:rsidRPr="006A17EE">
        <w:rPr>
          <w:rFonts w:ascii="Times New Roman" w:eastAsiaTheme="minorEastAsia" w:hAnsi="Times New Roman" w:cs="Times New Roman"/>
          <w:b/>
          <w:sz w:val="24"/>
          <w:szCs w:val="24"/>
          <w:lang w:eastAsia="ja-JP"/>
        </w:rPr>
        <w:t>in Items 10, 11, and 16.</w:t>
      </w:r>
    </w:p>
    <w:p w:rsidR="00237D3D" w:rsidRPr="006A17EE" w:rsidRDefault="00237D3D" w:rsidP="00E77DD1"/>
    <w:p w:rsidR="007D416F" w:rsidRPr="006A17EE" w:rsidRDefault="007D416F" w:rsidP="00E77DD1">
      <w:r w:rsidRPr="006A17EE">
        <w:t>The individual caps</w:t>
      </w:r>
      <w:r w:rsidR="00523542" w:rsidRPr="006A17EE">
        <w:t>tone project will serve as the Signature A</w:t>
      </w:r>
      <w:r w:rsidRPr="006A17EE">
        <w:t xml:space="preserve">ssignment for the course.  </w:t>
      </w:r>
    </w:p>
    <w:p w:rsidR="007D416F" w:rsidRPr="006A17EE" w:rsidRDefault="007D416F" w:rsidP="00E77DD1"/>
    <w:p w:rsidR="00DA5EFE" w:rsidRPr="006A17EE" w:rsidRDefault="00D95377" w:rsidP="00E77DD1">
      <w:r w:rsidRPr="006A17EE">
        <w:t>Each student’s</w:t>
      </w:r>
      <w:r w:rsidR="004D3ED8" w:rsidRPr="006A17EE">
        <w:t xml:space="preserve"> </w:t>
      </w:r>
      <w:r w:rsidR="009A0784" w:rsidRPr="006A17EE">
        <w:t xml:space="preserve">capstone </w:t>
      </w:r>
      <w:r w:rsidR="004D3ED8" w:rsidRPr="006A17EE">
        <w:t>topic</w:t>
      </w:r>
      <w:r w:rsidR="009A0784" w:rsidRPr="006A17EE">
        <w:t xml:space="preserve"> and mode(s) of inquiry as well as the two university-wide student learning goals chosen for the project </w:t>
      </w:r>
      <w:r w:rsidR="00DA5EFE" w:rsidRPr="006A17EE">
        <w:t>must be approved by the instructor</w:t>
      </w:r>
      <w:r w:rsidR="00915387" w:rsidRPr="006A17EE">
        <w:t xml:space="preserve">. </w:t>
      </w:r>
      <w:r w:rsidR="004D3ED8" w:rsidRPr="006A17EE">
        <w:t xml:space="preserve">Students </w:t>
      </w:r>
      <w:r w:rsidR="00DA5EFE" w:rsidRPr="006A17EE">
        <w:t xml:space="preserve">will </w:t>
      </w:r>
      <w:r w:rsidR="0074626B" w:rsidRPr="006A17EE">
        <w:t xml:space="preserve">then </w:t>
      </w:r>
      <w:r w:rsidR="00DA5EFE" w:rsidRPr="006A17EE">
        <w:t>initiate research in the chosen/approved topic and begin to tailor a more narrowly defined approach that will then translate into the individual final project. Students will give presentations to the class on the res</w:t>
      </w:r>
      <w:r w:rsidR="0074626B" w:rsidRPr="006A17EE">
        <w:t xml:space="preserve">earch they have been conducting. They </w:t>
      </w:r>
      <w:r w:rsidR="00DA5EFE" w:rsidRPr="006A17EE">
        <w:t xml:space="preserve">will also meet </w:t>
      </w:r>
      <w:r w:rsidR="00E37F2F" w:rsidRPr="006A17EE">
        <w:t xml:space="preserve">with the instructor </w:t>
      </w:r>
      <w:r w:rsidR="00F95CD4" w:rsidRPr="006A17EE">
        <w:t xml:space="preserve">for </w:t>
      </w:r>
      <w:r w:rsidR="00DA5EFE" w:rsidRPr="006A17EE">
        <w:t xml:space="preserve">individual conferences to define the terms, methods, and scope of the capstone project. </w:t>
      </w:r>
    </w:p>
    <w:p w:rsidR="00DA5EFE" w:rsidRPr="006A17EE" w:rsidRDefault="00DA5EFE" w:rsidP="00E77DD1"/>
    <w:p w:rsidR="00DA5EFE" w:rsidRPr="006A17EE" w:rsidRDefault="00A80708" w:rsidP="00E77DD1">
      <w:r w:rsidRPr="006A17EE">
        <w:t>S</w:t>
      </w:r>
      <w:r w:rsidR="00DA5EFE" w:rsidRPr="006A17EE">
        <w:t xml:space="preserve">tudents will present their work-in-progress and discuss methodological issues and challenges while also drawing from the </w:t>
      </w:r>
      <w:r w:rsidR="00E37F2F" w:rsidRPr="006A17EE">
        <w:t xml:space="preserve">growing </w:t>
      </w:r>
      <w:r w:rsidR="00DA5EFE" w:rsidRPr="006A17EE">
        <w:t>collective class expertise on the</w:t>
      </w:r>
      <w:r w:rsidR="007766F5" w:rsidRPr="006A17EE">
        <w:t xml:space="preserve"> fire</w:t>
      </w:r>
      <w:r w:rsidR="00DA5EFE" w:rsidRPr="006A17EE">
        <w:t xml:space="preserve"> to refine, deepen, and focus their projects. Students will </w:t>
      </w:r>
      <w:r w:rsidRPr="006A17EE">
        <w:t xml:space="preserve">give </w:t>
      </w:r>
      <w:r w:rsidR="00DA5EFE" w:rsidRPr="006A17EE">
        <w:t xml:space="preserve">presentations of final capstone projects and </w:t>
      </w:r>
      <w:r w:rsidRPr="006A17EE">
        <w:t xml:space="preserve">participate in </w:t>
      </w:r>
      <w:r w:rsidR="00DA5EFE" w:rsidRPr="006A17EE">
        <w:t>discussion</w:t>
      </w:r>
      <w:r w:rsidRPr="006A17EE">
        <w:t>s</w:t>
      </w:r>
      <w:r w:rsidR="00DA5EFE" w:rsidRPr="006A17EE">
        <w:t xml:space="preserve"> of the</w:t>
      </w:r>
      <w:r w:rsidRPr="006A17EE">
        <w:t>ir</w:t>
      </w:r>
      <w:r w:rsidR="00DA5EFE" w:rsidRPr="006A17EE">
        <w:t xml:space="preserve"> projects with the class. </w:t>
      </w:r>
    </w:p>
    <w:p w:rsidR="00DA5EFE" w:rsidRPr="006A17EE" w:rsidRDefault="00DA5EFE" w:rsidP="00E77DD1"/>
    <w:p w:rsidR="0074308E" w:rsidRPr="006A17EE" w:rsidRDefault="00DA5EFE" w:rsidP="00E77DD1">
      <w:r w:rsidRPr="006A17EE">
        <w:t xml:space="preserve">Each capstone project, regardless of whether </w:t>
      </w:r>
      <w:r w:rsidR="0074626B" w:rsidRPr="006A17EE">
        <w:t xml:space="preserve">it consists of </w:t>
      </w:r>
      <w:r w:rsidRPr="006A17EE">
        <w:t xml:space="preserve">historical research, creative </w:t>
      </w:r>
      <w:r w:rsidR="0074626B" w:rsidRPr="006A17EE">
        <w:t xml:space="preserve">production or </w:t>
      </w:r>
      <w:r w:rsidRPr="006A17EE">
        <w:t xml:space="preserve">performance, </w:t>
      </w:r>
      <w:r w:rsidR="00A80708" w:rsidRPr="006A17EE">
        <w:t xml:space="preserve">or </w:t>
      </w:r>
      <w:r w:rsidRPr="006A17EE">
        <w:t xml:space="preserve">documentary, will be </w:t>
      </w:r>
      <w:r w:rsidR="00365D30" w:rsidRPr="006A17EE">
        <w:t>accompanied by an annotated bibliography in which students describe each source</w:t>
      </w:r>
      <w:r w:rsidRPr="006A17EE">
        <w:t xml:space="preserve"> they </w:t>
      </w:r>
      <w:r w:rsidR="009A4A26" w:rsidRPr="006A17EE">
        <w:t xml:space="preserve">have </w:t>
      </w:r>
      <w:r w:rsidRPr="006A17EE">
        <w:t xml:space="preserve">used to produce their project and </w:t>
      </w:r>
      <w:r w:rsidR="00365D30" w:rsidRPr="006A17EE">
        <w:t xml:space="preserve">explain </w:t>
      </w:r>
      <w:r w:rsidRPr="006A17EE">
        <w:t>how th</w:t>
      </w:r>
      <w:r w:rsidR="00365D30" w:rsidRPr="006A17EE">
        <w:t>ey used each</w:t>
      </w:r>
      <w:r w:rsidR="00066D61" w:rsidRPr="006A17EE">
        <w:t xml:space="preserve"> sources in</w:t>
      </w:r>
      <w:r w:rsidRPr="006A17EE">
        <w:t xml:space="preserve"> their project. The capstone project and its accompanying bibliographic essay will together constitute the Signature Assignment for the course</w:t>
      </w:r>
      <w:r w:rsidR="00FA629D" w:rsidRPr="006A17EE">
        <w:t xml:space="preserve"> to be submitted for programmatic assessment</w:t>
      </w:r>
      <w:r w:rsidRPr="006A17EE">
        <w:t>.</w:t>
      </w:r>
    </w:p>
    <w:p w:rsidR="00BE68EF" w:rsidRPr="006A17EE" w:rsidRDefault="00BE68EF" w:rsidP="00E77DD1"/>
    <w:p w:rsidR="00BE68EF" w:rsidRPr="006A17EE" w:rsidRDefault="00C676E0" w:rsidP="00E77DD1">
      <w:r w:rsidRPr="006A17EE">
        <w:t>As explained in Item 9 above, t</w:t>
      </w:r>
      <w:r w:rsidR="00BE68EF" w:rsidRPr="006A17EE">
        <w:t>he University-wide student learning goals that are covered and assessed on the Signature Assignments (the capstone projects themselves) will depend on the design of the individual projects proposed by students and approved by the instructor.</w:t>
      </w:r>
    </w:p>
    <w:p w:rsidR="0074308E" w:rsidRPr="006A17EE" w:rsidRDefault="0074308E" w:rsidP="00E77DD1">
      <w:pPr>
        <w:rPr>
          <w:b/>
        </w:rPr>
      </w:pPr>
    </w:p>
    <w:p w:rsidR="00237D3D" w:rsidRPr="006A17EE" w:rsidRDefault="00237D3D" w:rsidP="00E77DD1">
      <w:r w:rsidRPr="006A17EE">
        <w:rPr>
          <w:b/>
        </w:rPr>
        <w:t>1</w:t>
      </w:r>
      <w:r w:rsidR="0042765D" w:rsidRPr="006A17EE">
        <w:rPr>
          <w:b/>
        </w:rPr>
        <w:t>3</w:t>
      </w:r>
      <w:r w:rsidRPr="006A17EE">
        <w:rPr>
          <w:b/>
        </w:rPr>
        <w:t>. Gradua</w:t>
      </w:r>
      <w:r w:rsidR="00B37B4F" w:rsidRPr="006A17EE">
        <w:rPr>
          <w:b/>
        </w:rPr>
        <w:t>te Course Status</w:t>
      </w:r>
      <w:r w:rsidR="001A4BC9" w:rsidRPr="006A17EE">
        <w:t xml:space="preserve"> </w:t>
      </w:r>
    </w:p>
    <w:p w:rsidR="00C56CC7" w:rsidRPr="006A17EE" w:rsidRDefault="00C56CC7" w:rsidP="00E77DD1"/>
    <w:p w:rsidR="00C56CC7" w:rsidRPr="006A17EE" w:rsidRDefault="00C44AC7" w:rsidP="00E77DD1">
      <w:r w:rsidRPr="006A17EE">
        <w:tab/>
      </w:r>
      <w:r w:rsidR="00C56CC7" w:rsidRPr="006A17EE">
        <w:t>N/A</w:t>
      </w:r>
    </w:p>
    <w:p w:rsidR="00237D3D" w:rsidRPr="006A17EE" w:rsidRDefault="00237D3D" w:rsidP="00E77DD1"/>
    <w:p w:rsidR="00237D3D" w:rsidRPr="006A17EE" w:rsidRDefault="001A4BC9" w:rsidP="00E77DD1">
      <w:r w:rsidRPr="006A17EE">
        <w:rPr>
          <w:b/>
        </w:rPr>
        <w:t>1</w:t>
      </w:r>
      <w:r w:rsidR="0042765D" w:rsidRPr="006A17EE">
        <w:rPr>
          <w:b/>
        </w:rPr>
        <w:t>4</w:t>
      </w:r>
      <w:r w:rsidR="00237D3D" w:rsidRPr="006A17EE">
        <w:rPr>
          <w:b/>
        </w:rPr>
        <w:t>. Degree Requirements</w:t>
      </w:r>
      <w:r w:rsidR="00237D3D" w:rsidRPr="006A17EE">
        <w:t xml:space="preserve"> </w:t>
      </w:r>
    </w:p>
    <w:p w:rsidR="00C56CC7" w:rsidRPr="006A17EE" w:rsidRDefault="00C56CC7" w:rsidP="00E77DD1"/>
    <w:p w:rsidR="00C56CC7" w:rsidRPr="006A17EE" w:rsidRDefault="00C44AC7" w:rsidP="00E77DD1">
      <w:r w:rsidRPr="006A17EE">
        <w:tab/>
      </w:r>
      <w:r w:rsidR="00C56CC7" w:rsidRPr="006A17EE">
        <w:t>N/A</w:t>
      </w:r>
    </w:p>
    <w:p w:rsidR="00237D3D" w:rsidRPr="006A17EE" w:rsidRDefault="00237D3D" w:rsidP="00E77DD1"/>
    <w:p w:rsidR="00237D3D" w:rsidRPr="006A17EE" w:rsidRDefault="001A4BC9" w:rsidP="00E77DD1">
      <w:r w:rsidRPr="006A17EE">
        <w:rPr>
          <w:b/>
        </w:rPr>
        <w:t>1</w:t>
      </w:r>
      <w:r w:rsidR="0042765D" w:rsidRPr="006A17EE">
        <w:rPr>
          <w:b/>
        </w:rPr>
        <w:t>5</w:t>
      </w:r>
      <w:r w:rsidR="00237D3D" w:rsidRPr="006A17EE">
        <w:rPr>
          <w:b/>
        </w:rPr>
        <w:t xml:space="preserve">. Specialized Accreditation, Certification, and Licensure </w:t>
      </w:r>
    </w:p>
    <w:p w:rsidR="00237D3D" w:rsidRPr="006A17EE" w:rsidRDefault="00237D3D" w:rsidP="00E77DD1"/>
    <w:p w:rsidR="00C56CC7" w:rsidRPr="006A17EE" w:rsidRDefault="00C44AC7" w:rsidP="00E77DD1">
      <w:r w:rsidRPr="006A17EE">
        <w:tab/>
      </w:r>
      <w:r w:rsidR="00C56CC7" w:rsidRPr="006A17EE">
        <w:t>N/A</w:t>
      </w:r>
    </w:p>
    <w:p w:rsidR="00C56CC7" w:rsidRPr="006A17EE" w:rsidRDefault="00C56CC7" w:rsidP="00E77DD1"/>
    <w:p w:rsidR="00237D3D" w:rsidRPr="006A17EE" w:rsidRDefault="001A4BC9" w:rsidP="00E77DD1">
      <w:r w:rsidRPr="006A17EE">
        <w:rPr>
          <w:b/>
        </w:rPr>
        <w:t>1</w:t>
      </w:r>
      <w:r w:rsidR="0042765D" w:rsidRPr="006A17EE">
        <w:rPr>
          <w:b/>
        </w:rPr>
        <w:t>6</w:t>
      </w:r>
      <w:r w:rsidR="00237D3D" w:rsidRPr="006A17EE">
        <w:rPr>
          <w:b/>
        </w:rPr>
        <w:t>. Assessment/Evaluation of Student Outcomes and Determining Student Grades</w:t>
      </w:r>
      <w:r w:rsidR="00237D3D" w:rsidRPr="006A17EE">
        <w:t xml:space="preserve"> </w:t>
      </w:r>
      <w:r w:rsidR="00B37B4F" w:rsidRPr="006A17EE">
        <w:t>(</w:t>
      </w:r>
      <w:r w:rsidR="00237D3D" w:rsidRPr="006A17EE">
        <w:t>List the methods that will be used to evaluate students (e.g. examinations, writing a</w:t>
      </w:r>
      <w:r w:rsidR="003507AF" w:rsidRPr="006A17EE">
        <w:t>ssignments, class participation, p</w:t>
      </w:r>
      <w:r w:rsidR="00237D3D" w:rsidRPr="006A17EE">
        <w:t>resentations</w:t>
      </w:r>
      <w:r w:rsidR="003507AF" w:rsidRPr="006A17EE">
        <w:t xml:space="preserve">, </w:t>
      </w:r>
      <w:r w:rsidR="00237D3D" w:rsidRPr="006A17EE">
        <w:t>performances), attaching parenthetically the specific related Student Lea</w:t>
      </w:r>
      <w:r w:rsidR="003507AF" w:rsidRPr="006A17EE">
        <w:t xml:space="preserve">rning Outcomes listed in Section </w:t>
      </w:r>
      <w:r w:rsidR="00C00945" w:rsidRPr="006A17EE">
        <w:t>9</w:t>
      </w:r>
      <w:r w:rsidR="003507AF" w:rsidRPr="006A17EE">
        <w:t xml:space="preserve"> to each</w:t>
      </w:r>
      <w:r w:rsidR="00237D3D" w:rsidRPr="006A17EE">
        <w:t>.</w:t>
      </w:r>
      <w:r w:rsidR="00434CB0" w:rsidRPr="006A17EE">
        <w:t xml:space="preserve"> Please note that all </w:t>
      </w:r>
      <w:r w:rsidR="00434CB0" w:rsidRPr="006A17EE">
        <w:rPr>
          <w:b/>
        </w:rPr>
        <w:t xml:space="preserve">General Education </w:t>
      </w:r>
      <w:r w:rsidR="00434CB0" w:rsidRPr="006A17EE">
        <w:t>courses</w:t>
      </w:r>
      <w:r w:rsidR="00434CB0" w:rsidRPr="006A17EE">
        <w:rPr>
          <w:b/>
        </w:rPr>
        <w:t xml:space="preserve"> </w:t>
      </w:r>
      <w:r w:rsidR="00434CB0" w:rsidRPr="006A17EE">
        <w:t xml:space="preserve">will be required to participate in programmatic assessment activities that are distinct and separate from those </w:t>
      </w:r>
      <w:r w:rsidR="00B14C8E" w:rsidRPr="006A17EE">
        <w:t>addressed</w:t>
      </w:r>
      <w:r w:rsidR="00434CB0" w:rsidRPr="006A17EE">
        <w:t xml:space="preserve"> </w:t>
      </w:r>
      <w:r w:rsidR="00B14C8E" w:rsidRPr="006A17EE">
        <w:t>in</w:t>
      </w:r>
      <w:r w:rsidR="00434CB0" w:rsidRPr="006A17EE">
        <w:t xml:space="preserve"> </w:t>
      </w:r>
      <w:r w:rsidR="00C00945" w:rsidRPr="006A17EE">
        <w:t>Section 16</w:t>
      </w:r>
      <w:r w:rsidR="00434CB0" w:rsidRPr="006A17EE">
        <w:t>.</w:t>
      </w:r>
      <w:r w:rsidR="00B37B4F" w:rsidRPr="006A17EE">
        <w:t>)</w:t>
      </w:r>
    </w:p>
    <w:p w:rsidR="00C56CC7" w:rsidRPr="006A17EE" w:rsidRDefault="00C56CC7" w:rsidP="00E77DD1"/>
    <w:p w:rsidR="009832A5" w:rsidRPr="006A17EE" w:rsidRDefault="00066D61" w:rsidP="009832A5">
      <w:pPr>
        <w:tabs>
          <w:tab w:val="left" w:pos="-720"/>
          <w:tab w:val="left" w:pos="0"/>
        </w:tabs>
      </w:pPr>
      <w:r w:rsidRPr="006A17EE">
        <w:lastRenderedPageBreak/>
        <w:t xml:space="preserve">Students will </w:t>
      </w:r>
      <w:r w:rsidR="0067529F" w:rsidRPr="006A17EE">
        <w:t xml:space="preserve">receive instruction in </w:t>
      </w:r>
      <w:r w:rsidRPr="006A17EE">
        <w:t xml:space="preserve">the </w:t>
      </w:r>
      <w:r w:rsidR="0067529F" w:rsidRPr="006A17EE">
        <w:t xml:space="preserve">following </w:t>
      </w:r>
      <w:r w:rsidRPr="006A17EE">
        <w:t xml:space="preserve">NJCU </w:t>
      </w:r>
      <w:r w:rsidR="0067529F" w:rsidRPr="006A17EE">
        <w:t>University-wide learning goals</w:t>
      </w:r>
      <w:r w:rsidR="00EB546B" w:rsidRPr="006A17EE">
        <w:t>: critical thinking</w:t>
      </w:r>
      <w:r w:rsidR="0067529F" w:rsidRPr="006A17EE">
        <w:t xml:space="preserve"> and problem-solving</w:t>
      </w:r>
      <w:r w:rsidR="00EB546B" w:rsidRPr="006A17EE">
        <w:t>,</w:t>
      </w:r>
      <w:r w:rsidRPr="006A17EE">
        <w:t xml:space="preserve"> written communication</w:t>
      </w:r>
      <w:r w:rsidR="00EB546B" w:rsidRPr="006A17EE">
        <w:t>, and oral communication</w:t>
      </w:r>
      <w:r w:rsidRPr="006A17EE">
        <w:t xml:space="preserve">. The </w:t>
      </w:r>
      <w:r w:rsidR="0079366C" w:rsidRPr="006A17EE">
        <w:t xml:space="preserve">associated </w:t>
      </w:r>
      <w:r w:rsidR="0067529F" w:rsidRPr="006A17EE">
        <w:t xml:space="preserve">General Education outcomes </w:t>
      </w:r>
      <w:r w:rsidR="008021C7" w:rsidRPr="006A17EE">
        <w:t xml:space="preserve">for Tier 3 </w:t>
      </w:r>
      <w:r w:rsidR="006D4A0E" w:rsidRPr="006A17EE">
        <w:t>as well as the discipline-specific learning outcomes for the course will be presented to students</w:t>
      </w:r>
      <w:r w:rsidR="004101E8" w:rsidRPr="006A17EE">
        <w:t>,</w:t>
      </w:r>
      <w:r w:rsidR="006D4A0E" w:rsidRPr="006A17EE">
        <w:t xml:space="preserve"> </w:t>
      </w:r>
      <w:r w:rsidR="004101E8" w:rsidRPr="006A17EE">
        <w:t xml:space="preserve">whose achievement of these outcomes will </w:t>
      </w:r>
      <w:r w:rsidR="006D4A0E" w:rsidRPr="006A17EE">
        <w:t>contribute to the determination of individual assignment grades where appropriate (including the Signature Assignment).</w:t>
      </w:r>
      <w:r w:rsidRPr="006A17EE">
        <w:t xml:space="preserve"> </w:t>
      </w:r>
    </w:p>
    <w:p w:rsidR="009832A5" w:rsidRPr="006A17EE" w:rsidRDefault="009832A5" w:rsidP="009832A5">
      <w:pPr>
        <w:tabs>
          <w:tab w:val="left" w:pos="-720"/>
          <w:tab w:val="left" w:pos="0"/>
        </w:tabs>
      </w:pPr>
    </w:p>
    <w:p w:rsidR="00066D61" w:rsidRPr="00D746E0" w:rsidRDefault="00066D61" w:rsidP="009832A5">
      <w:pPr>
        <w:tabs>
          <w:tab w:val="left" w:pos="-720"/>
          <w:tab w:val="left" w:pos="0"/>
        </w:tabs>
        <w:rPr>
          <w:b/>
          <w:bCs/>
        </w:rPr>
      </w:pPr>
      <w:r w:rsidRPr="00D746E0">
        <w:rPr>
          <w:b/>
          <w:bCs/>
        </w:rPr>
        <w:t>Measures for Determining Grades</w:t>
      </w:r>
    </w:p>
    <w:p w:rsidR="00066D61" w:rsidRPr="006A17EE" w:rsidRDefault="00066D61" w:rsidP="00066D61">
      <w:pPr>
        <w:tabs>
          <w:tab w:val="center" w:pos="4680"/>
        </w:tabs>
      </w:pPr>
    </w:p>
    <w:p w:rsidR="00BA6F7D" w:rsidRDefault="00066D61" w:rsidP="00066D61">
      <w:pPr>
        <w:tabs>
          <w:tab w:val="left" w:pos="-720"/>
        </w:tabs>
      </w:pPr>
      <w:r w:rsidRPr="006A17EE">
        <w:t>Proc</w:t>
      </w:r>
      <w:r w:rsidR="00EB546B" w:rsidRPr="006A17EE">
        <w:t>ess Journal</w:t>
      </w:r>
      <w:r w:rsidRPr="006A17EE">
        <w:t xml:space="preserve"> </w:t>
      </w:r>
      <w:r w:rsidR="00BA6F7D">
        <w:tab/>
      </w:r>
      <w:r w:rsidR="00BA6F7D">
        <w:tab/>
      </w:r>
      <w:r w:rsidR="00BA6F7D">
        <w:tab/>
      </w:r>
      <w:r w:rsidR="00BA6F7D">
        <w:tab/>
      </w:r>
      <w:r w:rsidR="00BA6F7D">
        <w:tab/>
      </w:r>
      <w:r w:rsidR="00BA6F7D">
        <w:tab/>
      </w:r>
      <w:r w:rsidR="00BA6F7D">
        <w:tab/>
      </w:r>
      <w:r w:rsidR="00BA6F7D">
        <w:tab/>
      </w:r>
      <w:r w:rsidR="00BA6F7D">
        <w:tab/>
      </w:r>
      <w:r w:rsidR="00492923" w:rsidRPr="006A17EE">
        <w:t>10%</w:t>
      </w:r>
      <w:r w:rsidR="00737A97" w:rsidRPr="006A17EE">
        <w:t xml:space="preserve"> </w:t>
      </w:r>
    </w:p>
    <w:p w:rsidR="00066D61" w:rsidRPr="006A17EE" w:rsidRDefault="003F6E0D" w:rsidP="00066D61">
      <w:pPr>
        <w:tabs>
          <w:tab w:val="left" w:pos="-720"/>
        </w:tabs>
      </w:pPr>
      <w:r w:rsidRPr="003F6E0D">
        <w:t>(T3WC1-2, T3CTPS1; DS1-7</w:t>
      </w:r>
      <w:r w:rsidR="00737A97" w:rsidRPr="006A17EE">
        <w:t>)</w:t>
      </w:r>
    </w:p>
    <w:p w:rsidR="00737A97" w:rsidRPr="006A17EE" w:rsidRDefault="00737A97" w:rsidP="00066D61">
      <w:pPr>
        <w:tabs>
          <w:tab w:val="left" w:pos="-720"/>
        </w:tabs>
      </w:pPr>
    </w:p>
    <w:p w:rsidR="00BA6F7D" w:rsidRDefault="004906A9" w:rsidP="00066D61">
      <w:pPr>
        <w:tabs>
          <w:tab w:val="center" w:pos="4680"/>
        </w:tabs>
      </w:pPr>
      <w:r w:rsidRPr="00D95CD7">
        <w:t xml:space="preserve">Topic </w:t>
      </w:r>
      <w:r w:rsidR="00492923" w:rsidRPr="00D95CD7">
        <w:t>Presentation</w:t>
      </w:r>
      <w:r w:rsidR="00066D61" w:rsidRPr="00D95CD7">
        <w:t xml:space="preserve"> </w:t>
      </w:r>
      <w:r w:rsidR="00BA6F7D">
        <w:tab/>
      </w:r>
      <w:r w:rsidR="00BA6F7D">
        <w:tab/>
      </w:r>
      <w:r w:rsidR="00BA6F7D">
        <w:tab/>
      </w:r>
      <w:r w:rsidR="00BA6F7D">
        <w:tab/>
      </w:r>
      <w:r w:rsidR="00BA6F7D">
        <w:tab/>
      </w:r>
      <w:r w:rsidR="00BA6F7D">
        <w:tab/>
      </w:r>
      <w:r w:rsidR="00492923" w:rsidRPr="00D95CD7">
        <w:t>10%</w:t>
      </w:r>
      <w:r w:rsidR="00737A97" w:rsidRPr="00D95CD7">
        <w:t xml:space="preserve"> </w:t>
      </w:r>
    </w:p>
    <w:p w:rsidR="00066D61" w:rsidRPr="00D95CD7" w:rsidRDefault="00737A97" w:rsidP="00066D61">
      <w:pPr>
        <w:tabs>
          <w:tab w:val="center" w:pos="4680"/>
        </w:tabs>
      </w:pPr>
      <w:r w:rsidRPr="00D95CD7">
        <w:t>(</w:t>
      </w:r>
      <w:r w:rsidR="00D95CD7" w:rsidRPr="00D95CD7">
        <w:t>T3OC1-5; DS2, DS4, DS6</w:t>
      </w:r>
      <w:r w:rsidRPr="00D95CD7">
        <w:t>)</w:t>
      </w:r>
    </w:p>
    <w:p w:rsidR="00737A97" w:rsidRPr="006A17EE" w:rsidRDefault="00737A97" w:rsidP="00066D61">
      <w:pPr>
        <w:tabs>
          <w:tab w:val="center" w:pos="4680"/>
        </w:tabs>
      </w:pPr>
    </w:p>
    <w:p w:rsidR="00BA6F7D" w:rsidRDefault="00492923" w:rsidP="00066D61">
      <w:pPr>
        <w:tabs>
          <w:tab w:val="center" w:pos="4680"/>
        </w:tabs>
      </w:pPr>
      <w:r w:rsidRPr="006A17EE">
        <w:t>Capstone</w:t>
      </w:r>
      <w:r w:rsidR="00066D61" w:rsidRPr="006A17EE">
        <w:t xml:space="preserve"> Project</w:t>
      </w:r>
    </w:p>
    <w:p w:rsidR="00737A97" w:rsidRDefault="00BA6F7D" w:rsidP="00066D61">
      <w:pPr>
        <w:tabs>
          <w:tab w:val="center" w:pos="4680"/>
        </w:tabs>
      </w:pPr>
      <w:r>
        <w:t>(includes</w:t>
      </w:r>
      <w:r w:rsidR="00492923" w:rsidRPr="006A17EE">
        <w:t xml:space="preserve"> proposals, drafts, presentations, and annotated bibliography </w:t>
      </w:r>
      <w:r>
        <w:tab/>
      </w:r>
      <w:r>
        <w:tab/>
      </w:r>
      <w:r w:rsidR="00492923" w:rsidRPr="006A17EE">
        <w:t>60%</w:t>
      </w:r>
    </w:p>
    <w:p w:rsidR="00BA6F7D" w:rsidRPr="006A17EE" w:rsidRDefault="00BA6F7D" w:rsidP="00066D61">
      <w:pPr>
        <w:tabs>
          <w:tab w:val="center" w:pos="4680"/>
        </w:tabs>
      </w:pPr>
    </w:p>
    <w:p w:rsidR="006D6F62" w:rsidRPr="006A17EE" w:rsidRDefault="006D6F62" w:rsidP="00066D61">
      <w:pPr>
        <w:tabs>
          <w:tab w:val="center" w:pos="4680"/>
        </w:tabs>
        <w:rPr>
          <w:i/>
        </w:rPr>
      </w:pPr>
      <w:r w:rsidRPr="006A17EE">
        <w:rPr>
          <w:i/>
        </w:rPr>
        <w:t>The Capstone Project itself will be submitted as the Signature Assignment for the course.</w:t>
      </w:r>
    </w:p>
    <w:p w:rsidR="00267E1A" w:rsidRPr="006A17EE" w:rsidRDefault="00F04116" w:rsidP="006D6F62">
      <w:pPr>
        <w:pStyle w:val="Footer"/>
      </w:pPr>
      <w:r>
        <w:t>(t</w:t>
      </w:r>
      <w:r w:rsidR="00737A97" w:rsidRPr="006A17EE">
        <w:t xml:space="preserve">he University-wide student learning goals that are covered and assessed on the Signature Assignments [the capstone projects themselves] will depend on the design of the individual projects proposed by students and approved by the instructor. </w:t>
      </w:r>
      <w:r w:rsidR="00737A97" w:rsidRPr="00F04116">
        <w:rPr>
          <w:i/>
        </w:rPr>
        <w:t>Each Signature Assignment will cover at least two Universi</w:t>
      </w:r>
      <w:r w:rsidR="00D746E0" w:rsidRPr="00F04116">
        <w:rPr>
          <w:i/>
        </w:rPr>
        <w:t>ty-wide student learning goals</w:t>
      </w:r>
      <w:r w:rsidR="001400E3" w:rsidRPr="00F04116">
        <w:rPr>
          <w:i/>
        </w:rPr>
        <w:t xml:space="preserve"> for programmatic assessment purposes</w:t>
      </w:r>
      <w:r w:rsidR="00D746E0" w:rsidRPr="00F04116">
        <w:rPr>
          <w:i/>
        </w:rPr>
        <w:t>.</w:t>
      </w:r>
      <w:r w:rsidR="00D746E0">
        <w:t xml:space="preserve"> </w:t>
      </w:r>
      <w:r>
        <w:t>S</w:t>
      </w:r>
      <w:r w:rsidR="00D746E0">
        <w:t xml:space="preserve">tudents will also be working on the following learning outcomes: </w:t>
      </w:r>
      <w:r w:rsidR="00BB2CD7" w:rsidRPr="00BB2CD7">
        <w:t>T3WC1-5, T3OC1-5, T3CTPS1-5; DS8-10</w:t>
      </w:r>
      <w:r w:rsidR="00B50E76">
        <w:t>.</w:t>
      </w:r>
      <w:r w:rsidR="00BB2CD7" w:rsidRPr="00BB2CD7">
        <w:t>)</w:t>
      </w:r>
    </w:p>
    <w:p w:rsidR="00737A97" w:rsidRPr="006A17EE" w:rsidRDefault="00737A97" w:rsidP="00066D61">
      <w:pPr>
        <w:pStyle w:val="Footer"/>
      </w:pPr>
    </w:p>
    <w:p w:rsidR="00BA6F7D" w:rsidRDefault="00066D61" w:rsidP="000256B4">
      <w:pPr>
        <w:pStyle w:val="Footer"/>
      </w:pPr>
      <w:r w:rsidRPr="006A17EE">
        <w:t>Class participa</w:t>
      </w:r>
      <w:r w:rsidR="00492923" w:rsidRPr="006A17EE">
        <w:t xml:space="preserve">tion </w:t>
      </w:r>
    </w:p>
    <w:p w:rsidR="00BA6F7D" w:rsidRDefault="00492923" w:rsidP="00BA6F7D">
      <w:pPr>
        <w:pStyle w:val="Footer"/>
        <w:tabs>
          <w:tab w:val="left" w:pos="7920"/>
        </w:tabs>
      </w:pPr>
      <w:r w:rsidRPr="006A17EE">
        <w:t>(includes in-class writing and</w:t>
      </w:r>
      <w:r w:rsidR="00066D61" w:rsidRPr="006A17EE">
        <w:t xml:space="preserve"> other home</w:t>
      </w:r>
      <w:r w:rsidRPr="006A17EE">
        <w:t>work</w:t>
      </w:r>
      <w:r w:rsidR="00066D61" w:rsidRPr="006A17EE">
        <w:t xml:space="preserve"> assignments</w:t>
      </w:r>
      <w:r w:rsidRPr="006A17EE">
        <w:t xml:space="preserve">) </w:t>
      </w:r>
      <w:r w:rsidR="00BA6F7D">
        <w:tab/>
      </w:r>
      <w:r w:rsidRPr="006A17EE">
        <w:t>20%</w:t>
      </w:r>
      <w:r w:rsidR="00066D61" w:rsidRPr="006A17EE">
        <w:t xml:space="preserve"> </w:t>
      </w:r>
    </w:p>
    <w:p w:rsidR="00C56CC7" w:rsidRPr="006970EE" w:rsidRDefault="006D6F62" w:rsidP="000256B4">
      <w:pPr>
        <w:pStyle w:val="Footer"/>
      </w:pPr>
      <w:r w:rsidRPr="006970EE">
        <w:t>(</w:t>
      </w:r>
      <w:r w:rsidR="006970EE" w:rsidRPr="006970EE">
        <w:t>T3OC1-5; DS1-8)</w:t>
      </w:r>
    </w:p>
    <w:p w:rsidR="006D6F62" w:rsidRPr="006A17EE" w:rsidRDefault="006D6F62" w:rsidP="00E77DD1"/>
    <w:p w:rsidR="00564B3F" w:rsidRPr="006A17EE" w:rsidRDefault="001A4BC9" w:rsidP="00E77DD1">
      <w:r w:rsidRPr="006A17EE">
        <w:rPr>
          <w:b/>
        </w:rPr>
        <w:t>1</w:t>
      </w:r>
      <w:r w:rsidR="0042765D" w:rsidRPr="006A17EE">
        <w:rPr>
          <w:b/>
        </w:rPr>
        <w:t>7</w:t>
      </w:r>
      <w:r w:rsidR="00237D3D" w:rsidRPr="006A17EE">
        <w:rPr>
          <w:b/>
        </w:rPr>
        <w:t>. Bibliography</w:t>
      </w:r>
      <w:r w:rsidR="00237D3D" w:rsidRPr="006A17EE">
        <w:t xml:space="preserve"> </w:t>
      </w:r>
    </w:p>
    <w:p w:rsidR="00564B3F" w:rsidRPr="006A17EE" w:rsidRDefault="00564B3F" w:rsidP="00E77DD1"/>
    <w:p w:rsidR="00AF21EC" w:rsidRPr="006A17EE" w:rsidRDefault="00564B3F" w:rsidP="00E77DD1">
      <w:r w:rsidRPr="006A17EE">
        <w:t>(MLA style)</w:t>
      </w:r>
    </w:p>
    <w:p w:rsidR="007176EC" w:rsidRPr="006A17EE" w:rsidRDefault="007176EC" w:rsidP="00E77DD1"/>
    <w:p w:rsidR="00243539" w:rsidRPr="006A17EE" w:rsidRDefault="001A4BC9" w:rsidP="007D27EF">
      <w:pPr>
        <w:pStyle w:val="ListParagraph"/>
        <w:numPr>
          <w:ilvl w:val="0"/>
          <w:numId w:val="6"/>
        </w:numPr>
        <w:spacing w:after="0" w:line="240" w:lineRule="auto"/>
        <w:ind w:left="360"/>
        <w:rPr>
          <w:rFonts w:ascii="Times New Roman" w:hAnsi="Times New Roman" w:cs="Times New Roman"/>
          <w:sz w:val="24"/>
          <w:szCs w:val="24"/>
        </w:rPr>
      </w:pPr>
      <w:r w:rsidRPr="006A17EE">
        <w:rPr>
          <w:rFonts w:ascii="Times New Roman" w:hAnsi="Times New Roman" w:cs="Times New Roman"/>
          <w:b/>
          <w:sz w:val="24"/>
          <w:szCs w:val="24"/>
        </w:rPr>
        <w:t>Required Text(s)</w:t>
      </w:r>
    </w:p>
    <w:p w:rsidR="00C5451B" w:rsidRPr="006A17EE" w:rsidRDefault="00C5451B" w:rsidP="00C5451B">
      <w:pPr>
        <w:pStyle w:val="ListParagraph"/>
        <w:spacing w:after="0" w:line="240" w:lineRule="auto"/>
        <w:rPr>
          <w:rFonts w:ascii="Times New Roman" w:hAnsi="Times New Roman" w:cs="Times New Roman"/>
          <w:sz w:val="24"/>
          <w:szCs w:val="24"/>
        </w:rPr>
      </w:pPr>
    </w:p>
    <w:p w:rsidR="000211F2" w:rsidRPr="006A17EE" w:rsidRDefault="000211F2" w:rsidP="000211F2">
      <w:r w:rsidRPr="006A17EE">
        <w:t xml:space="preserve">Capello </w:t>
      </w:r>
      <w:r w:rsidR="007507BC" w:rsidRPr="006A17EE">
        <w:t>Phyllis</w:t>
      </w:r>
      <w:r w:rsidRPr="006A17EE">
        <w:t>. S</w:t>
      </w:r>
      <w:r w:rsidR="007507BC" w:rsidRPr="006A17EE">
        <w:t>elected poems</w:t>
      </w:r>
      <w:r w:rsidRPr="006A17EE">
        <w:t xml:space="preserve"> from </w:t>
      </w:r>
      <w:r w:rsidRPr="006A17EE">
        <w:rPr>
          <w:rFonts w:eastAsia="Times New Roman"/>
          <w:i/>
        </w:rPr>
        <w:t xml:space="preserve">Embroidered Stories: Interpreting Women’s Domestic </w:t>
      </w:r>
    </w:p>
    <w:p w:rsidR="000211F2" w:rsidRPr="006A17EE" w:rsidRDefault="000211F2" w:rsidP="000211F2">
      <w:pPr>
        <w:ind w:left="720"/>
        <w:rPr>
          <w:rFonts w:eastAsia="Times New Roman"/>
          <w:i/>
        </w:rPr>
      </w:pPr>
      <w:r w:rsidRPr="006A17EE">
        <w:rPr>
          <w:rFonts w:eastAsia="Times New Roman"/>
          <w:i/>
        </w:rPr>
        <w:t>Needlework from the Italian Diaspora</w:t>
      </w:r>
      <w:r w:rsidRPr="006A17EE">
        <w:rPr>
          <w:rFonts w:eastAsia="Times New Roman"/>
        </w:rPr>
        <w:t>. Eds. Edvige Giunta and Joseph Sciorra eds. Jackson, MS: U of Mississippi P, 2014.</w:t>
      </w:r>
      <w:r w:rsidR="004571B1">
        <w:rPr>
          <w:rFonts w:eastAsia="Times New Roman"/>
        </w:rPr>
        <w:t xml:space="preserve"> Print.</w:t>
      </w:r>
    </w:p>
    <w:p w:rsidR="000211F2" w:rsidRPr="006A17EE" w:rsidRDefault="000211F2" w:rsidP="000211F2">
      <w:pPr>
        <w:rPr>
          <w:rFonts w:eastAsia="Times New Roman"/>
        </w:rPr>
      </w:pPr>
      <w:r w:rsidRPr="006A17EE">
        <w:rPr>
          <w:rFonts w:eastAsia="Times New Roman"/>
        </w:rPr>
        <w:t xml:space="preserve">Corso, Paola. </w:t>
      </w:r>
      <w:r w:rsidRPr="006A17EE">
        <w:rPr>
          <w:rFonts w:eastAsia="Times New Roman"/>
          <w:i/>
        </w:rPr>
        <w:t>Once I Was Told the Air Was Not for Breathing</w:t>
      </w:r>
      <w:r w:rsidRPr="006A17EE">
        <w:rPr>
          <w:rFonts w:eastAsia="Times New Roman"/>
        </w:rPr>
        <w:t>. Madison, WI: U of Wisconsin</w:t>
      </w:r>
    </w:p>
    <w:p w:rsidR="000211F2" w:rsidRPr="006A17EE" w:rsidRDefault="000211F2" w:rsidP="000211F2">
      <w:pPr>
        <w:ind w:firstLine="720"/>
        <w:rPr>
          <w:rFonts w:eastAsia="Times New Roman"/>
        </w:rPr>
      </w:pPr>
      <w:r w:rsidRPr="006A17EE">
        <w:rPr>
          <w:rFonts w:eastAsia="Times New Roman"/>
        </w:rPr>
        <w:t>Parallel Press, 2012.</w:t>
      </w:r>
      <w:r w:rsidR="00F461E6">
        <w:rPr>
          <w:rFonts w:eastAsia="Times New Roman"/>
        </w:rPr>
        <w:t xml:space="preserve"> Print.</w:t>
      </w:r>
    </w:p>
    <w:p w:rsidR="000211F2" w:rsidRPr="006A17EE" w:rsidRDefault="000211F2" w:rsidP="000211F2">
      <w:pPr>
        <w:rPr>
          <w:rFonts w:eastAsia="Times New Roman"/>
        </w:rPr>
      </w:pPr>
      <w:r w:rsidRPr="006A17EE">
        <w:rPr>
          <w:rFonts w:eastAsia="Times New Roman"/>
        </w:rPr>
        <w:t xml:space="preserve">Giunta, Edvige. “The Reality of a Bridge.” </w:t>
      </w:r>
      <w:r w:rsidRPr="006A17EE">
        <w:rPr>
          <w:rFonts w:eastAsia="Times New Roman"/>
          <w:i/>
        </w:rPr>
        <w:t>i-italy (</w:t>
      </w:r>
      <w:r w:rsidRPr="006A17EE">
        <w:rPr>
          <w:rFonts w:eastAsia="Times New Roman"/>
        </w:rPr>
        <w:t>May 23, 2014).</w:t>
      </w:r>
    </w:p>
    <w:p w:rsidR="000211F2" w:rsidRPr="006A17EE" w:rsidRDefault="000211F2" w:rsidP="000211F2">
      <w:pPr>
        <w:rPr>
          <w:rFonts w:eastAsia="Times New Roman"/>
        </w:rPr>
      </w:pPr>
      <w:r w:rsidRPr="006A17EE">
        <w:rPr>
          <w:rFonts w:eastAsia="Times New Roman"/>
        </w:rPr>
        <w:tab/>
      </w:r>
      <w:hyperlink r:id="rId7" w:history="1">
        <w:r w:rsidRPr="006A17EE">
          <w:rPr>
            <w:rStyle w:val="Hyperlink"/>
            <w:rFonts w:eastAsia="Times New Roman"/>
            <w:color w:val="auto"/>
            <w:u w:val="none"/>
          </w:rPr>
          <w:t>http://www.iitaly.org/38077/reality-bridge</w:t>
        </w:r>
      </w:hyperlink>
      <w:r w:rsidR="00F461E6">
        <w:rPr>
          <w:rStyle w:val="Hyperlink"/>
          <w:rFonts w:eastAsia="Times New Roman"/>
          <w:color w:val="auto"/>
          <w:u w:val="none"/>
        </w:rPr>
        <w:t>. Web.</w:t>
      </w:r>
    </w:p>
    <w:p w:rsidR="007507BC" w:rsidRPr="006A17EE" w:rsidRDefault="007507BC" w:rsidP="00EA36BB">
      <w:pPr>
        <w:ind w:left="720" w:hanging="720"/>
        <w:rPr>
          <w:rFonts w:eastAsia="Times New Roman"/>
        </w:rPr>
      </w:pPr>
      <w:r w:rsidRPr="006A17EE">
        <w:rPr>
          <w:rFonts w:eastAsia="Times New Roman"/>
        </w:rPr>
        <w:t xml:space="preserve">Guglielmo, </w:t>
      </w:r>
      <w:r w:rsidR="002438D7">
        <w:rPr>
          <w:rFonts w:eastAsia="Times New Roman"/>
        </w:rPr>
        <w:t xml:space="preserve">Jennifer. </w:t>
      </w:r>
      <w:r w:rsidRPr="006A17EE">
        <w:rPr>
          <w:rFonts w:eastAsia="Times New Roman"/>
        </w:rPr>
        <w:t>“</w:t>
      </w:r>
      <w:r w:rsidR="000211F2" w:rsidRPr="006A17EE">
        <w:t xml:space="preserve">How </w:t>
      </w:r>
      <w:r w:rsidR="000211F2" w:rsidRPr="006A17EE">
        <w:rPr>
          <w:i/>
        </w:rPr>
        <w:t>la sartina</w:t>
      </w:r>
      <w:r w:rsidR="000211F2" w:rsidRPr="006A17EE">
        <w:t xml:space="preserve"> Became a Labor Migrant.” </w:t>
      </w:r>
      <w:r w:rsidR="000211F2" w:rsidRPr="006A17EE">
        <w:rPr>
          <w:i/>
        </w:rPr>
        <w:t>Embroidered Stories</w:t>
      </w:r>
    </w:p>
    <w:p w:rsidR="006A17EE" w:rsidRPr="006A17EE" w:rsidRDefault="006A17EE" w:rsidP="006A17EE">
      <w:pPr>
        <w:rPr>
          <w:rFonts w:eastAsia="Times New Roman"/>
        </w:rPr>
      </w:pPr>
      <w:r w:rsidRPr="006A17EE">
        <w:rPr>
          <w:rFonts w:eastAsia="Times New Roman"/>
        </w:rPr>
        <w:t>Kovacik, Karen "Words of Fire for Our Generation: Contemporary Working-Poets on the</w:t>
      </w:r>
    </w:p>
    <w:p w:rsidR="006A17EE" w:rsidRPr="006A17EE" w:rsidRDefault="006A17EE" w:rsidP="006A17EE">
      <w:pPr>
        <w:ind w:firstLine="720"/>
        <w:rPr>
          <w:rFonts w:eastAsia="Times New Roman"/>
        </w:rPr>
      </w:pPr>
      <w:r w:rsidRPr="006A17EE">
        <w:rPr>
          <w:rFonts w:eastAsia="Times New Roman"/>
        </w:rPr>
        <w:t xml:space="preserve">Triangle Fire," </w:t>
      </w:r>
      <w:r w:rsidRPr="006A17EE">
        <w:rPr>
          <w:rFonts w:eastAsia="Times New Roman"/>
          <w:i/>
        </w:rPr>
        <w:t>Women's Studies Quarterly</w:t>
      </w:r>
      <w:r w:rsidRPr="006A17EE">
        <w:rPr>
          <w:rFonts w:eastAsia="Times New Roman"/>
        </w:rPr>
        <w:t xml:space="preserve"> 26. 1-2 (Spring 1998): 137.</w:t>
      </w:r>
      <w:r w:rsidR="00F461E6">
        <w:rPr>
          <w:rFonts w:eastAsia="Times New Roman"/>
        </w:rPr>
        <w:t xml:space="preserve"> Print.</w:t>
      </w:r>
    </w:p>
    <w:p w:rsidR="007507BC" w:rsidRPr="00A92FFC" w:rsidRDefault="007507BC" w:rsidP="00A92FFC">
      <w:pPr>
        <w:rPr>
          <w:rFonts w:eastAsia="Times New Roman"/>
        </w:rPr>
      </w:pPr>
      <w:r w:rsidRPr="006A17EE">
        <w:lastRenderedPageBreak/>
        <w:t>Lan</w:t>
      </w:r>
      <w:r w:rsidR="006A17EE" w:rsidRPr="006A17EE">
        <w:t xml:space="preserve">zillotto, Annie. Selected poems from </w:t>
      </w:r>
      <w:r w:rsidR="006A17EE" w:rsidRPr="006A17EE">
        <w:rPr>
          <w:rFonts w:eastAsia="Times New Roman"/>
          <w:i/>
        </w:rPr>
        <w:t xml:space="preserve">Schistsong. </w:t>
      </w:r>
      <w:r w:rsidR="006A17EE" w:rsidRPr="006A17EE">
        <w:rPr>
          <w:rFonts w:eastAsia="Times New Roman"/>
        </w:rPr>
        <w:t>New York: Bordighera, 2013.</w:t>
      </w:r>
      <w:r w:rsidR="00F461E6">
        <w:rPr>
          <w:rFonts w:eastAsia="Times New Roman"/>
        </w:rPr>
        <w:t xml:space="preserve"> Print.</w:t>
      </w:r>
    </w:p>
    <w:p w:rsidR="006A17EE" w:rsidRPr="006A17EE" w:rsidRDefault="006A17EE" w:rsidP="006A17EE">
      <w:pPr>
        <w:rPr>
          <w:rFonts w:eastAsia="Times New Roman"/>
          <w:i/>
        </w:rPr>
      </w:pPr>
      <w:r w:rsidRPr="006A17EE">
        <w:rPr>
          <w:rFonts w:eastAsia="Times New Roman"/>
        </w:rPr>
        <w:t xml:space="preserve">Sergel, Ruth. "Remember the Triangle Fire Coalition." </w:t>
      </w:r>
      <w:r w:rsidRPr="006A17EE">
        <w:rPr>
          <w:rFonts w:eastAsia="Times New Roman"/>
          <w:i/>
        </w:rPr>
        <w:t>NYU Law:  Journal of Legislation and</w:t>
      </w:r>
    </w:p>
    <w:p w:rsidR="006A17EE" w:rsidRPr="006A17EE" w:rsidRDefault="006A17EE" w:rsidP="006A17EE">
      <w:pPr>
        <w:ind w:firstLine="720"/>
        <w:rPr>
          <w:rFonts w:eastAsia="Times New Roman"/>
          <w:i/>
        </w:rPr>
      </w:pPr>
      <w:r w:rsidRPr="006A17EE">
        <w:rPr>
          <w:rFonts w:eastAsia="Times New Roman"/>
          <w:i/>
        </w:rPr>
        <w:t>Social Policy</w:t>
      </w:r>
      <w:r w:rsidRPr="006A17EE">
        <w:rPr>
          <w:rFonts w:eastAsia="Times New Roman"/>
        </w:rPr>
        <w:t xml:space="preserve"> 14.3 (2011).</w:t>
      </w:r>
      <w:r w:rsidR="00F461E6">
        <w:rPr>
          <w:rFonts w:eastAsia="Times New Roman"/>
        </w:rPr>
        <w:t xml:space="preserve"> Print.</w:t>
      </w:r>
    </w:p>
    <w:p w:rsidR="006A17EE" w:rsidRPr="006A17EE" w:rsidRDefault="006A17EE" w:rsidP="006A17EE">
      <w:pPr>
        <w:rPr>
          <w:rFonts w:eastAsia="Times New Roman"/>
        </w:rPr>
      </w:pPr>
      <w:r w:rsidRPr="006A17EE">
        <w:rPr>
          <w:rFonts w:eastAsia="Times New Roman"/>
        </w:rPr>
        <w:t xml:space="preserve">Stein, Leon. </w:t>
      </w:r>
      <w:r w:rsidRPr="006A17EE">
        <w:rPr>
          <w:rFonts w:eastAsia="Times New Roman"/>
          <w:i/>
        </w:rPr>
        <w:t>The Triangle Fire</w:t>
      </w:r>
      <w:r w:rsidRPr="006A17EE">
        <w:rPr>
          <w:rFonts w:eastAsia="Times New Roman"/>
        </w:rPr>
        <w:t>. New York: A Carroll &amp; Graf/Quicksilver Book, 1962.</w:t>
      </w:r>
      <w:r w:rsidR="00F461E6">
        <w:rPr>
          <w:rFonts w:eastAsia="Times New Roman"/>
        </w:rPr>
        <w:t xml:space="preserve"> Print.</w:t>
      </w:r>
    </w:p>
    <w:p w:rsidR="002438D7" w:rsidRPr="006A17EE" w:rsidRDefault="002438D7" w:rsidP="002438D7">
      <w:pPr>
        <w:rPr>
          <w:rFonts w:eastAsia="Times New Roman"/>
        </w:rPr>
      </w:pPr>
      <w:r w:rsidRPr="006A17EE">
        <w:rPr>
          <w:rFonts w:eastAsia="Times New Roman"/>
        </w:rPr>
        <w:t>Todd, Ellen Wiley. "Remembering the Unknowns: The Longman Memorial and the 1911</w:t>
      </w:r>
    </w:p>
    <w:p w:rsidR="002438D7" w:rsidRPr="006A17EE" w:rsidRDefault="002438D7" w:rsidP="002438D7">
      <w:pPr>
        <w:ind w:firstLine="720"/>
        <w:rPr>
          <w:rFonts w:eastAsia="Times New Roman"/>
        </w:rPr>
      </w:pPr>
      <w:r w:rsidRPr="006A17EE">
        <w:rPr>
          <w:rFonts w:eastAsia="Times New Roman"/>
        </w:rPr>
        <w:t xml:space="preserve">Triangle Shirtwaist Fire." </w:t>
      </w:r>
      <w:r w:rsidRPr="006A17EE">
        <w:rPr>
          <w:rFonts w:eastAsia="Times New Roman"/>
          <w:i/>
        </w:rPr>
        <w:t>American Art</w:t>
      </w:r>
      <w:r>
        <w:rPr>
          <w:rFonts w:eastAsia="Times New Roman"/>
        </w:rPr>
        <w:t xml:space="preserve"> 23.3 (Fall 2009): </w:t>
      </w:r>
      <w:r w:rsidRPr="006A17EE">
        <w:rPr>
          <w:rFonts w:eastAsia="Times New Roman"/>
        </w:rPr>
        <w:t>60-80.</w:t>
      </w:r>
      <w:r w:rsidR="00F461E6">
        <w:rPr>
          <w:rFonts w:eastAsia="Times New Roman"/>
        </w:rPr>
        <w:t xml:space="preserve"> Print.</w:t>
      </w:r>
    </w:p>
    <w:p w:rsidR="006A17EE" w:rsidRPr="006A17EE" w:rsidRDefault="006A17EE" w:rsidP="006A17EE">
      <w:pPr>
        <w:rPr>
          <w:rFonts w:eastAsia="Times New Roman"/>
        </w:rPr>
      </w:pPr>
      <w:r w:rsidRPr="006A17EE">
        <w:rPr>
          <w:rFonts w:eastAsia="Times New Roman"/>
        </w:rPr>
        <w:t xml:space="preserve">Von Drehle, David. </w:t>
      </w:r>
      <w:r w:rsidRPr="006A17EE">
        <w:rPr>
          <w:rFonts w:eastAsia="Times New Roman"/>
          <w:i/>
        </w:rPr>
        <w:t>Triangle: The Fire That Changed America</w:t>
      </w:r>
      <w:r w:rsidRPr="006A17EE">
        <w:rPr>
          <w:rFonts w:eastAsia="Times New Roman"/>
        </w:rPr>
        <w:t xml:space="preserve">. New York: Atlantic Monthly </w:t>
      </w:r>
    </w:p>
    <w:p w:rsidR="006A17EE" w:rsidRPr="006A17EE" w:rsidRDefault="006A17EE" w:rsidP="006A17EE">
      <w:pPr>
        <w:rPr>
          <w:rFonts w:eastAsia="Times New Roman"/>
        </w:rPr>
      </w:pPr>
      <w:r w:rsidRPr="006A17EE">
        <w:rPr>
          <w:rFonts w:eastAsia="Times New Roman"/>
        </w:rPr>
        <w:tab/>
        <w:t>Press, 2003.</w:t>
      </w:r>
      <w:r w:rsidR="00F461E6">
        <w:rPr>
          <w:rFonts w:eastAsia="Times New Roman"/>
        </w:rPr>
        <w:t xml:space="preserve"> Print.</w:t>
      </w:r>
    </w:p>
    <w:p w:rsidR="006A17EE" w:rsidRPr="006A17EE" w:rsidRDefault="006A17EE" w:rsidP="00F461E6">
      <w:pPr>
        <w:tabs>
          <w:tab w:val="left" w:pos="8108"/>
        </w:tabs>
        <w:rPr>
          <w:rFonts w:eastAsia="Times New Roman"/>
        </w:rPr>
      </w:pPr>
      <w:r w:rsidRPr="006A17EE">
        <w:rPr>
          <w:rFonts w:eastAsia="Times New Roman"/>
        </w:rPr>
        <w:t xml:space="preserve">Weber, Katharine. </w:t>
      </w:r>
      <w:r w:rsidRPr="006A17EE">
        <w:rPr>
          <w:rFonts w:eastAsia="Times New Roman"/>
          <w:i/>
        </w:rPr>
        <w:t>Triangle: A Novel</w:t>
      </w:r>
      <w:r w:rsidRPr="006A17EE">
        <w:rPr>
          <w:rFonts w:eastAsia="Times New Roman"/>
        </w:rPr>
        <w:t>. New York: Farrar, Straus, Giroux, 2006.</w:t>
      </w:r>
      <w:r w:rsidR="00F461E6">
        <w:rPr>
          <w:rFonts w:eastAsia="Times New Roman"/>
        </w:rPr>
        <w:t xml:space="preserve"> Print.</w:t>
      </w:r>
      <w:r w:rsidR="00F461E6">
        <w:rPr>
          <w:rFonts w:eastAsia="Times New Roman"/>
        </w:rPr>
        <w:tab/>
      </w:r>
    </w:p>
    <w:p w:rsidR="006A17EE" w:rsidRPr="006A17EE" w:rsidRDefault="006A17EE" w:rsidP="006A17EE">
      <w:pPr>
        <w:rPr>
          <w:rFonts w:eastAsia="Times New Roman"/>
        </w:rPr>
      </w:pPr>
      <w:r w:rsidRPr="006A17EE">
        <w:rPr>
          <w:rFonts w:eastAsia="Times New Roman"/>
        </w:rPr>
        <w:t>Zandy, Janet. “An Essay about Triangle Fire Poetry.”</w:t>
      </w:r>
    </w:p>
    <w:p w:rsidR="006A17EE" w:rsidRPr="006A17EE" w:rsidRDefault="0082647D" w:rsidP="006A17EE">
      <w:pPr>
        <w:ind w:left="720"/>
        <w:rPr>
          <w:rFonts w:eastAsia="Times New Roman"/>
        </w:rPr>
      </w:pPr>
      <w:hyperlink r:id="rId8" w:history="1">
        <w:r w:rsidR="006A17EE" w:rsidRPr="006A17EE">
          <w:rPr>
            <w:rStyle w:val="Hyperlink"/>
            <w:rFonts w:eastAsia="Times New Roman"/>
            <w:color w:val="auto"/>
            <w:u w:val="none"/>
          </w:rPr>
          <w:t>http://www.english.illinois.edu/maps/poets/m_r/pinsky/zandy.htm</w:t>
        </w:r>
      </w:hyperlink>
      <w:r w:rsidR="00F461E6">
        <w:rPr>
          <w:rStyle w:val="Hyperlink"/>
          <w:rFonts w:eastAsia="Times New Roman"/>
          <w:color w:val="auto"/>
          <w:u w:val="none"/>
        </w:rPr>
        <w:t>. Web.</w:t>
      </w:r>
    </w:p>
    <w:p w:rsidR="00240A96" w:rsidRDefault="00240A96" w:rsidP="006A17EE">
      <w:pPr>
        <w:rPr>
          <w:rFonts w:eastAsia="Times New Roman"/>
          <w:i/>
        </w:rPr>
      </w:pPr>
      <w:r>
        <w:rPr>
          <w:rFonts w:eastAsia="Times New Roman"/>
        </w:rPr>
        <w:t>_____</w:t>
      </w:r>
      <w:r w:rsidR="006A17EE" w:rsidRPr="006A17EE">
        <w:rPr>
          <w:rFonts w:eastAsia="Times New Roman"/>
        </w:rPr>
        <w:t xml:space="preserve">. “The Fire Poems.” </w:t>
      </w:r>
      <w:r w:rsidR="006A17EE" w:rsidRPr="006A17EE">
        <w:rPr>
          <w:rFonts w:eastAsia="Times New Roman"/>
          <w:i/>
        </w:rPr>
        <w:t xml:space="preserve">What We Hold in Common: An Introduction to Working-Class </w:t>
      </w:r>
    </w:p>
    <w:p w:rsidR="00643E8D" w:rsidRPr="00240A96" w:rsidRDefault="00240A96" w:rsidP="0013119A">
      <w:pPr>
        <w:rPr>
          <w:rFonts w:eastAsia="Times New Roman"/>
        </w:rPr>
      </w:pPr>
      <w:r>
        <w:rPr>
          <w:rFonts w:eastAsia="Times New Roman"/>
          <w:i/>
        </w:rPr>
        <w:tab/>
      </w:r>
      <w:r w:rsidR="006A17EE" w:rsidRPr="006A17EE">
        <w:rPr>
          <w:rFonts w:eastAsia="Times New Roman"/>
          <w:i/>
        </w:rPr>
        <w:t>Studies</w:t>
      </w:r>
      <w:r w:rsidR="006A17EE" w:rsidRPr="006A17EE">
        <w:rPr>
          <w:rFonts w:eastAsia="Times New Roman"/>
        </w:rPr>
        <w:t>.</w:t>
      </w:r>
      <w:r>
        <w:rPr>
          <w:rFonts w:eastAsia="Times New Roman"/>
        </w:rPr>
        <w:t xml:space="preserve"> </w:t>
      </w:r>
      <w:r w:rsidR="006A17EE" w:rsidRPr="006A17EE">
        <w:rPr>
          <w:rFonts w:eastAsia="Times New Roman"/>
        </w:rPr>
        <w:t>Ed. Janet Zandy. New York: The Feminist Press at CUNY, 1998</w:t>
      </w:r>
      <w:r w:rsidR="00F461E6">
        <w:rPr>
          <w:rFonts w:eastAsia="Times New Roman"/>
        </w:rPr>
        <w:t>.</w:t>
      </w:r>
      <w:r w:rsidR="006A17EE" w:rsidRPr="006A17EE">
        <w:rPr>
          <w:rFonts w:eastAsia="Times New Roman"/>
        </w:rPr>
        <w:t xml:space="preserve"> 154-62.</w:t>
      </w:r>
      <w:r w:rsidR="00F461E6">
        <w:rPr>
          <w:rFonts w:eastAsia="Times New Roman"/>
        </w:rPr>
        <w:t xml:space="preserve"> Print. </w:t>
      </w:r>
    </w:p>
    <w:p w:rsidR="00243539" w:rsidRPr="006A17EE" w:rsidRDefault="00243539" w:rsidP="0013119A"/>
    <w:p w:rsidR="00243539" w:rsidRPr="006A17EE" w:rsidRDefault="00237D3D" w:rsidP="007D27EF">
      <w:pPr>
        <w:pStyle w:val="ListParagraph"/>
        <w:numPr>
          <w:ilvl w:val="0"/>
          <w:numId w:val="6"/>
        </w:numPr>
        <w:spacing w:after="0" w:line="240" w:lineRule="auto"/>
        <w:ind w:left="360"/>
        <w:rPr>
          <w:rFonts w:ascii="Times New Roman" w:hAnsi="Times New Roman" w:cs="Times New Roman"/>
          <w:sz w:val="24"/>
          <w:szCs w:val="24"/>
        </w:rPr>
      </w:pPr>
      <w:r w:rsidRPr="006A17EE">
        <w:rPr>
          <w:rFonts w:ascii="Times New Roman" w:hAnsi="Times New Roman" w:cs="Times New Roman"/>
          <w:b/>
          <w:sz w:val="24"/>
          <w:szCs w:val="24"/>
        </w:rPr>
        <w:t>Supporting Bibliography</w:t>
      </w:r>
      <w:r w:rsidRPr="006A17EE">
        <w:rPr>
          <w:rFonts w:ascii="Times New Roman" w:hAnsi="Times New Roman" w:cs="Times New Roman"/>
          <w:sz w:val="24"/>
          <w:szCs w:val="24"/>
        </w:rPr>
        <w:t xml:space="preserve"> </w:t>
      </w:r>
      <w:r w:rsidR="00102EA0" w:rsidRPr="006A17EE">
        <w:rPr>
          <w:rFonts w:ascii="Times New Roman" w:hAnsi="Times New Roman" w:cs="Times New Roman"/>
          <w:sz w:val="24"/>
          <w:szCs w:val="24"/>
        </w:rPr>
        <w:t>(</w:t>
      </w:r>
      <w:r w:rsidRPr="006A17EE">
        <w:rPr>
          <w:rFonts w:ascii="Times New Roman" w:hAnsi="Times New Roman" w:cs="Times New Roman"/>
          <w:sz w:val="24"/>
          <w:szCs w:val="24"/>
        </w:rPr>
        <w:t xml:space="preserve">Include a minimum of twenty </w:t>
      </w:r>
      <w:r w:rsidR="001A4BC9" w:rsidRPr="006A17EE">
        <w:rPr>
          <w:rFonts w:ascii="Times New Roman" w:hAnsi="Times New Roman" w:cs="Times New Roman"/>
          <w:sz w:val="24"/>
          <w:szCs w:val="24"/>
        </w:rPr>
        <w:t>s</w:t>
      </w:r>
      <w:r w:rsidRPr="006A17EE">
        <w:rPr>
          <w:rFonts w:ascii="Times New Roman" w:hAnsi="Times New Roman" w:cs="Times New Roman"/>
          <w:sz w:val="24"/>
          <w:szCs w:val="24"/>
        </w:rPr>
        <w:t>ources.</w:t>
      </w:r>
      <w:r w:rsidR="00102EA0" w:rsidRPr="006A17EE">
        <w:rPr>
          <w:rFonts w:ascii="Times New Roman" w:hAnsi="Times New Roman" w:cs="Times New Roman"/>
          <w:sz w:val="24"/>
          <w:szCs w:val="24"/>
        </w:rPr>
        <w:t>),</w:t>
      </w:r>
      <w:r w:rsidRPr="006A17EE">
        <w:rPr>
          <w:rFonts w:ascii="Times New Roman" w:hAnsi="Times New Roman" w:cs="Times New Roman"/>
          <w:sz w:val="24"/>
          <w:szCs w:val="24"/>
        </w:rPr>
        <w:t xml:space="preserve"> </w:t>
      </w:r>
    </w:p>
    <w:p w:rsidR="00E77DD1" w:rsidRPr="006A17EE" w:rsidRDefault="00E77DD1" w:rsidP="0013119A">
      <w:pPr>
        <w:pStyle w:val="ListParagraph"/>
        <w:spacing w:after="0" w:line="240" w:lineRule="auto"/>
        <w:rPr>
          <w:rFonts w:ascii="Times New Roman" w:hAnsi="Times New Roman" w:cs="Times New Roman"/>
          <w:b/>
          <w:sz w:val="24"/>
          <w:szCs w:val="24"/>
        </w:rPr>
      </w:pPr>
    </w:p>
    <w:p w:rsidR="003D6BB6" w:rsidRPr="006A17EE" w:rsidRDefault="00E77DD1" w:rsidP="0013119A">
      <w:pPr>
        <w:rPr>
          <w:rFonts w:eastAsia="Times New Roman"/>
        </w:rPr>
      </w:pPr>
      <w:r w:rsidRPr="006A17EE">
        <w:rPr>
          <w:rFonts w:eastAsia="Times New Roman"/>
        </w:rPr>
        <w:t>Auch, May Jane</w:t>
      </w:r>
      <w:r w:rsidRPr="006A17EE">
        <w:rPr>
          <w:rFonts w:eastAsia="Times New Roman"/>
          <w:i/>
        </w:rPr>
        <w:t>. Ashes of Roses</w:t>
      </w:r>
      <w:r w:rsidRPr="006A17EE">
        <w:rPr>
          <w:rFonts w:eastAsia="Times New Roman"/>
        </w:rPr>
        <w:t>. New York: H. Holt, 2002.</w:t>
      </w:r>
      <w:r w:rsidR="00F461E6">
        <w:rPr>
          <w:rFonts w:eastAsia="Times New Roman"/>
        </w:rPr>
        <w:t xml:space="preserve"> Print.</w:t>
      </w:r>
    </w:p>
    <w:p w:rsidR="00E77DD1" w:rsidRPr="006A17EE" w:rsidRDefault="00E77DD1" w:rsidP="0013119A">
      <w:pPr>
        <w:rPr>
          <w:rFonts w:eastAsia="Times New Roman"/>
        </w:rPr>
      </w:pPr>
      <w:r w:rsidRPr="006A17EE">
        <w:rPr>
          <w:rFonts w:eastAsia="Times New Roman"/>
        </w:rPr>
        <w:t xml:space="preserve">Bader, Bonnie. </w:t>
      </w:r>
      <w:r w:rsidRPr="006A17EE">
        <w:rPr>
          <w:rFonts w:eastAsia="Times New Roman"/>
          <w:i/>
        </w:rPr>
        <w:t>East Side Story</w:t>
      </w:r>
      <w:r w:rsidR="00FC1D7C" w:rsidRPr="006A17EE">
        <w:rPr>
          <w:rFonts w:eastAsia="Times New Roman"/>
        </w:rPr>
        <w:t xml:space="preserve">. New York: Silver Moon Press, </w:t>
      </w:r>
      <w:r w:rsidRPr="006A17EE">
        <w:rPr>
          <w:rFonts w:eastAsia="Times New Roman"/>
        </w:rPr>
        <w:t>1993.</w:t>
      </w:r>
      <w:r w:rsidR="00F461E6">
        <w:rPr>
          <w:rFonts w:eastAsia="Times New Roman"/>
        </w:rPr>
        <w:t xml:space="preserve"> Print.</w:t>
      </w:r>
    </w:p>
    <w:p w:rsidR="002C0D79" w:rsidRPr="006A17EE" w:rsidRDefault="00E77DD1" w:rsidP="002C0D79">
      <w:pPr>
        <w:rPr>
          <w:rFonts w:eastAsia="Times New Roman"/>
        </w:rPr>
      </w:pPr>
      <w:r w:rsidRPr="006A17EE">
        <w:rPr>
          <w:rFonts w:eastAsia="Times New Roman"/>
        </w:rPr>
        <w:t>Behrens, Eric G. "The Triangle Shirtwaist Company</w:t>
      </w:r>
      <w:r w:rsidR="00643E8D" w:rsidRPr="006A17EE">
        <w:rPr>
          <w:rFonts w:eastAsia="Times New Roman"/>
        </w:rPr>
        <w:t xml:space="preserve"> F</w:t>
      </w:r>
      <w:r w:rsidR="007766F5" w:rsidRPr="006A17EE">
        <w:rPr>
          <w:rFonts w:eastAsia="Times New Roman"/>
        </w:rPr>
        <w:t>ire</w:t>
      </w:r>
      <w:r w:rsidR="002C0D79" w:rsidRPr="006A17EE">
        <w:rPr>
          <w:rFonts w:eastAsia="Times New Roman"/>
        </w:rPr>
        <w:t xml:space="preserve"> of 1911: </w:t>
      </w:r>
      <w:r w:rsidRPr="006A17EE">
        <w:rPr>
          <w:rFonts w:eastAsia="Times New Roman"/>
        </w:rPr>
        <w:t xml:space="preserve">A Lesson in Legislative </w:t>
      </w:r>
    </w:p>
    <w:p w:rsidR="00E77DD1" w:rsidRPr="006A17EE" w:rsidRDefault="002C0D79" w:rsidP="002C0D79">
      <w:pPr>
        <w:rPr>
          <w:rFonts w:eastAsia="Times New Roman"/>
        </w:rPr>
      </w:pPr>
      <w:r w:rsidRPr="006A17EE">
        <w:rPr>
          <w:rFonts w:eastAsia="Times New Roman"/>
        </w:rPr>
        <w:tab/>
      </w:r>
      <w:r w:rsidR="00E77DD1" w:rsidRPr="006A17EE">
        <w:rPr>
          <w:rFonts w:eastAsia="Times New Roman"/>
        </w:rPr>
        <w:t xml:space="preserve">Manipulation" </w:t>
      </w:r>
      <w:r w:rsidR="00E77DD1" w:rsidRPr="006A17EE">
        <w:rPr>
          <w:rFonts w:eastAsia="Times New Roman"/>
          <w:i/>
        </w:rPr>
        <w:t>Texas Law Review</w:t>
      </w:r>
      <w:r w:rsidR="00FC1D7C" w:rsidRPr="006A17EE">
        <w:rPr>
          <w:rFonts w:eastAsia="Times New Roman"/>
        </w:rPr>
        <w:t xml:space="preserve"> </w:t>
      </w:r>
      <w:r w:rsidR="00E77DD1" w:rsidRPr="006A17EE">
        <w:rPr>
          <w:rFonts w:eastAsia="Times New Roman"/>
        </w:rPr>
        <w:t>62.2</w:t>
      </w:r>
      <w:r w:rsidR="00FC1D7C" w:rsidRPr="006A17EE">
        <w:rPr>
          <w:rFonts w:eastAsia="Times New Roman"/>
        </w:rPr>
        <w:t xml:space="preserve"> (1983)</w:t>
      </w:r>
      <w:r w:rsidR="00E77DD1" w:rsidRPr="006A17EE">
        <w:rPr>
          <w:rFonts w:eastAsia="Times New Roman"/>
        </w:rPr>
        <w:t>: 361-387.</w:t>
      </w:r>
      <w:r w:rsidR="00F461E6">
        <w:rPr>
          <w:rFonts w:eastAsia="Times New Roman"/>
        </w:rPr>
        <w:t xml:space="preserve"> Print.</w:t>
      </w:r>
    </w:p>
    <w:p w:rsidR="00E77DD1" w:rsidRPr="006A17EE" w:rsidRDefault="00E77DD1" w:rsidP="0013119A">
      <w:pPr>
        <w:rPr>
          <w:rFonts w:eastAsia="Times New Roman"/>
          <w:i/>
        </w:rPr>
      </w:pPr>
      <w:r w:rsidRPr="006A17EE">
        <w:rPr>
          <w:rFonts w:eastAsia="Times New Roman"/>
        </w:rPr>
        <w:t xml:space="preserve">Binder, Frederick M., and David M. Reimers, eds. </w:t>
      </w:r>
      <w:r w:rsidRPr="006A17EE">
        <w:rPr>
          <w:rFonts w:eastAsia="Times New Roman"/>
          <w:i/>
        </w:rPr>
        <w:t xml:space="preserve">The Way We Lived: Essays and Documents in </w:t>
      </w:r>
    </w:p>
    <w:p w:rsidR="00E77DD1" w:rsidRPr="006A17EE" w:rsidRDefault="00E77DD1" w:rsidP="0013119A">
      <w:pPr>
        <w:rPr>
          <w:rFonts w:eastAsia="Times New Roman"/>
          <w:i/>
        </w:rPr>
      </w:pPr>
      <w:r w:rsidRPr="006A17EE">
        <w:rPr>
          <w:rFonts w:eastAsia="Times New Roman"/>
          <w:i/>
        </w:rPr>
        <w:tab/>
        <w:t>American Social History</w:t>
      </w:r>
      <w:r w:rsidRPr="006A17EE">
        <w:rPr>
          <w:rFonts w:eastAsia="Times New Roman"/>
        </w:rPr>
        <w:t>, 2 volumes. Lexington, MA: D.C. Heath, 1988.</w:t>
      </w:r>
      <w:r w:rsidR="00F461E6">
        <w:rPr>
          <w:rFonts w:eastAsia="Times New Roman"/>
        </w:rPr>
        <w:t xml:space="preserve"> Print.</w:t>
      </w:r>
    </w:p>
    <w:p w:rsidR="00E77DD1" w:rsidRPr="006A17EE" w:rsidRDefault="00E77DD1" w:rsidP="0013119A">
      <w:pPr>
        <w:rPr>
          <w:rFonts w:eastAsia="Times New Roman"/>
        </w:rPr>
      </w:pPr>
      <w:r w:rsidRPr="006A17EE">
        <w:rPr>
          <w:rFonts w:eastAsia="Times New Roman"/>
        </w:rPr>
        <w:t xml:space="preserve">Bogen, Nancy. </w:t>
      </w:r>
      <w:r w:rsidRPr="006A17EE">
        <w:rPr>
          <w:rFonts w:eastAsia="Times New Roman"/>
          <w:i/>
        </w:rPr>
        <w:t>Bobe Mayse: A Tale of Washington Square</w:t>
      </w:r>
      <w:r w:rsidRPr="006A17EE">
        <w:rPr>
          <w:rFonts w:eastAsia="Times New Roman"/>
        </w:rPr>
        <w:t xml:space="preserve">. </w:t>
      </w:r>
      <w:r w:rsidR="002C0D79" w:rsidRPr="006A17EE">
        <w:rPr>
          <w:rFonts w:eastAsia="Times New Roman"/>
        </w:rPr>
        <w:t>New York</w:t>
      </w:r>
      <w:r w:rsidRPr="006A17EE">
        <w:rPr>
          <w:rFonts w:eastAsia="Times New Roman"/>
        </w:rPr>
        <w:t xml:space="preserve">: Twickenham Press, </w:t>
      </w:r>
    </w:p>
    <w:p w:rsidR="00E77DD1" w:rsidRPr="006A17EE" w:rsidRDefault="00E77DD1" w:rsidP="0013119A">
      <w:pPr>
        <w:rPr>
          <w:rFonts w:eastAsia="Times New Roman"/>
        </w:rPr>
      </w:pPr>
      <w:r w:rsidRPr="006A17EE">
        <w:rPr>
          <w:rFonts w:eastAsia="Times New Roman"/>
        </w:rPr>
        <w:tab/>
        <w:t>1993.</w:t>
      </w:r>
      <w:r w:rsidR="00F461E6">
        <w:rPr>
          <w:rFonts w:eastAsia="Times New Roman"/>
        </w:rPr>
        <w:t xml:space="preserve"> Print.</w:t>
      </w:r>
    </w:p>
    <w:p w:rsidR="00FC1D7C" w:rsidRPr="006A17EE" w:rsidRDefault="00E77DD1" w:rsidP="00FC1D7C">
      <w:pPr>
        <w:rPr>
          <w:rFonts w:eastAsia="Times New Roman"/>
        </w:rPr>
      </w:pPr>
      <w:r w:rsidRPr="006A17EE">
        <w:rPr>
          <w:rFonts w:eastAsia="Times New Roman"/>
        </w:rPr>
        <w:t>Cannarella, Deborah. "Touched</w:t>
      </w:r>
      <w:r w:rsidR="002C0D79" w:rsidRPr="006A17EE">
        <w:rPr>
          <w:rFonts w:eastAsia="Times New Roman"/>
        </w:rPr>
        <w:t xml:space="preserve"> by the Flames: Sarah Sorenson, </w:t>
      </w:r>
      <w:r w:rsidRPr="006A17EE">
        <w:rPr>
          <w:rFonts w:eastAsia="Times New Roman"/>
        </w:rPr>
        <w:t xml:space="preserve">1888-1992," </w:t>
      </w:r>
      <w:r w:rsidRPr="006A17EE">
        <w:rPr>
          <w:rFonts w:eastAsia="Times New Roman"/>
          <w:i/>
        </w:rPr>
        <w:t>Piecework</w:t>
      </w:r>
      <w:r w:rsidR="00FC1D7C" w:rsidRPr="006A17EE">
        <w:rPr>
          <w:rFonts w:eastAsia="Times New Roman"/>
        </w:rPr>
        <w:t xml:space="preserve"> </w:t>
      </w:r>
    </w:p>
    <w:p w:rsidR="00E77DD1" w:rsidRPr="006A17EE" w:rsidRDefault="00FC1D7C" w:rsidP="00FC1D7C">
      <w:pPr>
        <w:rPr>
          <w:rFonts w:eastAsia="Times New Roman"/>
        </w:rPr>
      </w:pPr>
      <w:r w:rsidRPr="006A17EE">
        <w:rPr>
          <w:rFonts w:eastAsia="Times New Roman"/>
        </w:rPr>
        <w:tab/>
        <w:t>(</w:t>
      </w:r>
      <w:r w:rsidR="00E77DD1" w:rsidRPr="006A17EE">
        <w:rPr>
          <w:rFonts w:eastAsia="Times New Roman"/>
        </w:rPr>
        <w:t>Sept./Oct.</w:t>
      </w:r>
      <w:r w:rsidRPr="006A17EE">
        <w:rPr>
          <w:rFonts w:eastAsia="Times New Roman"/>
        </w:rPr>
        <w:t xml:space="preserve"> 1993)</w:t>
      </w:r>
      <w:r w:rsidR="00E77DD1" w:rsidRPr="006A17EE">
        <w:rPr>
          <w:rFonts w:eastAsia="Times New Roman"/>
        </w:rPr>
        <w:t>: 46-47.</w:t>
      </w:r>
      <w:r w:rsidR="00F461E6">
        <w:rPr>
          <w:rFonts w:eastAsia="Times New Roman"/>
        </w:rPr>
        <w:t xml:space="preserve"> Print.</w:t>
      </w:r>
    </w:p>
    <w:p w:rsidR="002C0D79" w:rsidRPr="006A17EE" w:rsidRDefault="00E77DD1" w:rsidP="002C0D79">
      <w:pPr>
        <w:rPr>
          <w:rFonts w:eastAsia="Times New Roman"/>
          <w:i/>
        </w:rPr>
      </w:pPr>
      <w:r w:rsidRPr="006A17EE">
        <w:rPr>
          <w:rFonts w:eastAsia="Times New Roman"/>
          <w:i/>
        </w:rPr>
        <w:t xml:space="preserve">Classics of the Courtroom, Vol. </w:t>
      </w:r>
      <w:r w:rsidR="002C0D79" w:rsidRPr="006A17EE">
        <w:rPr>
          <w:rFonts w:eastAsia="Times New Roman"/>
          <w:i/>
        </w:rPr>
        <w:t>I: The Summations of Max Steuer</w:t>
      </w:r>
      <w:r w:rsidRPr="006A17EE">
        <w:rPr>
          <w:rFonts w:eastAsia="Times New Roman"/>
          <w:i/>
        </w:rPr>
        <w:t>&amp; Joseph Proskauer in</w:t>
      </w:r>
      <w:r w:rsidR="002C0D79" w:rsidRPr="006A17EE">
        <w:rPr>
          <w:rFonts w:eastAsia="Times New Roman"/>
          <w:i/>
        </w:rPr>
        <w:tab/>
      </w:r>
    </w:p>
    <w:p w:rsidR="00E77DD1" w:rsidRPr="006A17EE" w:rsidRDefault="00E77DD1" w:rsidP="002C0D79">
      <w:pPr>
        <w:ind w:left="720"/>
        <w:rPr>
          <w:rFonts w:eastAsia="Times New Roman"/>
          <w:i/>
        </w:rPr>
      </w:pPr>
      <w:r w:rsidRPr="006A17EE">
        <w:rPr>
          <w:rFonts w:eastAsia="Times New Roman"/>
          <w:i/>
        </w:rPr>
        <w:t>Oppenheim vs. Metropolitan Street Railways; &amp; Max Steuer's Cross Examination of Kate Alterman in People vs. Harris &amp; Blanck</w:t>
      </w:r>
      <w:r w:rsidRPr="006A17EE">
        <w:rPr>
          <w:rFonts w:eastAsia="Times New Roman"/>
        </w:rPr>
        <w:t>. The Professional Education Group, Inc., 1987.</w:t>
      </w:r>
      <w:r w:rsidR="00F461E6">
        <w:rPr>
          <w:rFonts w:eastAsia="Times New Roman"/>
        </w:rPr>
        <w:t xml:space="preserve"> Print.</w:t>
      </w:r>
    </w:p>
    <w:p w:rsidR="00E77DD1" w:rsidRPr="006A17EE" w:rsidRDefault="00E77DD1" w:rsidP="00492923">
      <w:pPr>
        <w:rPr>
          <w:rFonts w:eastAsia="Times New Roman"/>
        </w:rPr>
      </w:pPr>
      <w:r w:rsidRPr="006A17EE">
        <w:rPr>
          <w:rFonts w:eastAsia="Times New Roman"/>
        </w:rPr>
        <w:t xml:space="preserve">Daigon, Ruth. </w:t>
      </w:r>
      <w:r w:rsidRPr="006A17EE">
        <w:rPr>
          <w:rFonts w:eastAsia="Times New Roman"/>
          <w:i/>
        </w:rPr>
        <w:t>Payday at the Triangle</w:t>
      </w:r>
      <w:r w:rsidR="00492923" w:rsidRPr="006A17EE">
        <w:rPr>
          <w:rFonts w:eastAsia="Times New Roman"/>
        </w:rPr>
        <w:t>. Concord, CA: Small Poetry</w:t>
      </w:r>
      <w:r w:rsidR="002C0D79" w:rsidRPr="006A17EE">
        <w:rPr>
          <w:rFonts w:eastAsia="Times New Roman"/>
        </w:rPr>
        <w:t xml:space="preserve"> </w:t>
      </w:r>
      <w:r w:rsidR="00492923" w:rsidRPr="006A17EE">
        <w:rPr>
          <w:rFonts w:eastAsia="Times New Roman"/>
        </w:rPr>
        <w:t>Press, 2001.</w:t>
      </w:r>
      <w:r w:rsidR="00F461E6">
        <w:rPr>
          <w:rFonts w:eastAsia="Times New Roman"/>
        </w:rPr>
        <w:t xml:space="preserve"> Print.</w:t>
      </w:r>
    </w:p>
    <w:p w:rsidR="002C0D79" w:rsidRPr="006A17EE" w:rsidRDefault="00E77DD1" w:rsidP="002C0D79">
      <w:pPr>
        <w:rPr>
          <w:rFonts w:eastAsia="Times New Roman"/>
        </w:rPr>
      </w:pPr>
      <w:r w:rsidRPr="006A17EE">
        <w:rPr>
          <w:rFonts w:eastAsia="Times New Roman"/>
        </w:rPr>
        <w:t xml:space="preserve">Dash, Joan. </w:t>
      </w:r>
      <w:r w:rsidRPr="006A17EE">
        <w:rPr>
          <w:rFonts w:eastAsia="Times New Roman"/>
          <w:i/>
        </w:rPr>
        <w:t>We Shall Not Be Mov</w:t>
      </w:r>
      <w:r w:rsidR="002C0D79" w:rsidRPr="006A17EE">
        <w:rPr>
          <w:rFonts w:eastAsia="Times New Roman"/>
          <w:i/>
        </w:rPr>
        <w:t xml:space="preserve">ed: The Women's Factory Strike </w:t>
      </w:r>
      <w:r w:rsidRPr="006A17EE">
        <w:rPr>
          <w:rFonts w:eastAsia="Times New Roman"/>
          <w:i/>
        </w:rPr>
        <w:t>of 1909</w:t>
      </w:r>
      <w:r w:rsidRPr="006A17EE">
        <w:rPr>
          <w:rFonts w:eastAsia="Times New Roman"/>
        </w:rPr>
        <w:t xml:space="preserve">. New York: </w:t>
      </w:r>
    </w:p>
    <w:p w:rsidR="00E77DD1" w:rsidRPr="006A17EE" w:rsidRDefault="002C0D79" w:rsidP="002C0D79">
      <w:pPr>
        <w:rPr>
          <w:rFonts w:eastAsia="Times New Roman"/>
          <w:i/>
        </w:rPr>
      </w:pPr>
      <w:r w:rsidRPr="006A17EE">
        <w:rPr>
          <w:rFonts w:eastAsia="Times New Roman"/>
        </w:rPr>
        <w:tab/>
      </w:r>
      <w:r w:rsidR="00E77DD1" w:rsidRPr="006A17EE">
        <w:rPr>
          <w:rFonts w:eastAsia="Times New Roman"/>
        </w:rPr>
        <w:t>Scholastic,</w:t>
      </w:r>
      <w:r w:rsidR="00492923" w:rsidRPr="006A17EE">
        <w:rPr>
          <w:rFonts w:eastAsia="Times New Roman"/>
        </w:rPr>
        <w:t xml:space="preserve"> </w:t>
      </w:r>
      <w:r w:rsidR="00E77DD1" w:rsidRPr="006A17EE">
        <w:rPr>
          <w:rFonts w:eastAsia="Times New Roman"/>
        </w:rPr>
        <w:t>1996.</w:t>
      </w:r>
      <w:r w:rsidR="00F461E6">
        <w:rPr>
          <w:rFonts w:eastAsia="Times New Roman"/>
        </w:rPr>
        <w:t xml:space="preserve"> Print.</w:t>
      </w:r>
    </w:p>
    <w:p w:rsidR="002C0D79" w:rsidRPr="006A17EE" w:rsidRDefault="00E77DD1" w:rsidP="0013119A">
      <w:pPr>
        <w:rPr>
          <w:rFonts w:eastAsia="Times New Roman"/>
        </w:rPr>
      </w:pPr>
      <w:r w:rsidRPr="006A17EE">
        <w:rPr>
          <w:rFonts w:eastAsia="Times New Roman"/>
        </w:rPr>
        <w:t xml:space="preserve">De Angelis, Gina. </w:t>
      </w:r>
      <w:r w:rsidRPr="006A17EE">
        <w:rPr>
          <w:rFonts w:eastAsia="Times New Roman"/>
          <w:i/>
        </w:rPr>
        <w:t>The Triangle Shirtwaist Company</w:t>
      </w:r>
      <w:r w:rsidR="00492923" w:rsidRPr="006A17EE">
        <w:rPr>
          <w:rFonts w:eastAsia="Times New Roman"/>
          <w:i/>
        </w:rPr>
        <w:t xml:space="preserve"> F</w:t>
      </w:r>
      <w:r w:rsidR="007766F5" w:rsidRPr="006A17EE">
        <w:rPr>
          <w:rFonts w:eastAsia="Times New Roman"/>
          <w:i/>
        </w:rPr>
        <w:t>ire</w:t>
      </w:r>
      <w:r w:rsidRPr="006A17EE">
        <w:rPr>
          <w:rFonts w:eastAsia="Times New Roman"/>
          <w:i/>
        </w:rPr>
        <w:t xml:space="preserve"> of 1911</w:t>
      </w:r>
      <w:r w:rsidR="002C0D79" w:rsidRPr="006A17EE">
        <w:rPr>
          <w:rFonts w:eastAsia="Times New Roman"/>
        </w:rPr>
        <w:t xml:space="preserve">. </w:t>
      </w:r>
      <w:r w:rsidRPr="006A17EE">
        <w:rPr>
          <w:rFonts w:eastAsia="Times New Roman"/>
        </w:rPr>
        <w:t xml:space="preserve">Philadelphia: Chelsea House </w:t>
      </w:r>
    </w:p>
    <w:p w:rsidR="00E77DD1" w:rsidRPr="006A17EE" w:rsidRDefault="002C0D79" w:rsidP="0013119A">
      <w:pPr>
        <w:rPr>
          <w:rFonts w:eastAsia="Times New Roman"/>
        </w:rPr>
      </w:pPr>
      <w:r w:rsidRPr="006A17EE">
        <w:rPr>
          <w:rFonts w:eastAsia="Times New Roman"/>
        </w:rPr>
        <w:tab/>
      </w:r>
      <w:r w:rsidR="00E77DD1" w:rsidRPr="006A17EE">
        <w:rPr>
          <w:rFonts w:eastAsia="Times New Roman"/>
        </w:rPr>
        <w:t>Publishers, 2001.</w:t>
      </w:r>
      <w:r w:rsidR="00F461E6">
        <w:rPr>
          <w:rFonts w:eastAsia="Times New Roman"/>
        </w:rPr>
        <w:t xml:space="preserve"> Print.</w:t>
      </w:r>
    </w:p>
    <w:p w:rsidR="00E77DD1" w:rsidRPr="006A17EE" w:rsidRDefault="00E77DD1" w:rsidP="0013119A">
      <w:pPr>
        <w:rPr>
          <w:rFonts w:eastAsia="Times New Roman"/>
        </w:rPr>
      </w:pPr>
      <w:r w:rsidRPr="006A17EE">
        <w:rPr>
          <w:rFonts w:eastAsia="Times New Roman"/>
        </w:rPr>
        <w:t>Diamond, Barbara Goldin.</w:t>
      </w:r>
      <w:r w:rsidR="00492923" w:rsidRPr="006A17EE">
        <w:rPr>
          <w:rFonts w:eastAsia="Times New Roman"/>
          <w:i/>
        </w:rPr>
        <w:t xml:space="preserve"> F</w:t>
      </w:r>
      <w:r w:rsidR="007766F5" w:rsidRPr="006A17EE">
        <w:rPr>
          <w:rFonts w:eastAsia="Times New Roman"/>
          <w:i/>
        </w:rPr>
        <w:t>ire</w:t>
      </w:r>
      <w:r w:rsidRPr="006A17EE">
        <w:rPr>
          <w:rFonts w:eastAsia="Times New Roman"/>
        </w:rPr>
        <w:t>. New York: Viking, Penguin, 1992.</w:t>
      </w:r>
      <w:r w:rsidR="00F461E6">
        <w:rPr>
          <w:rFonts w:eastAsia="Times New Roman"/>
        </w:rPr>
        <w:t xml:space="preserve"> Print.</w:t>
      </w:r>
    </w:p>
    <w:p w:rsidR="00E77DD1" w:rsidRPr="006A17EE" w:rsidRDefault="00E77DD1" w:rsidP="002C0D79">
      <w:pPr>
        <w:rPr>
          <w:rFonts w:eastAsia="Times New Roman"/>
        </w:rPr>
      </w:pPr>
      <w:r w:rsidRPr="006A17EE">
        <w:rPr>
          <w:rFonts w:eastAsia="Times New Roman"/>
        </w:rPr>
        <w:t xml:space="preserve">Downey, Fairfax Davis. </w:t>
      </w:r>
      <w:r w:rsidRPr="006A17EE">
        <w:rPr>
          <w:rFonts w:eastAsia="Times New Roman"/>
          <w:i/>
        </w:rPr>
        <w:t>Disaster Fighters</w:t>
      </w:r>
      <w:r w:rsidR="002C0D79" w:rsidRPr="006A17EE">
        <w:rPr>
          <w:rFonts w:eastAsia="Times New Roman"/>
        </w:rPr>
        <w:t>. New York: Putnam,</w:t>
      </w:r>
      <w:r w:rsidR="00F461E6">
        <w:rPr>
          <w:rFonts w:eastAsia="Times New Roman"/>
        </w:rPr>
        <w:t xml:space="preserve"> </w:t>
      </w:r>
      <w:r w:rsidRPr="006A17EE">
        <w:rPr>
          <w:rFonts w:eastAsia="Times New Roman"/>
        </w:rPr>
        <w:t>1938.</w:t>
      </w:r>
      <w:r w:rsidR="00F461E6">
        <w:rPr>
          <w:rFonts w:eastAsia="Times New Roman"/>
        </w:rPr>
        <w:t xml:space="preserve"> Print.</w:t>
      </w:r>
    </w:p>
    <w:p w:rsidR="002C0D79" w:rsidRPr="006A17EE" w:rsidRDefault="00E77DD1" w:rsidP="002C0D79">
      <w:pPr>
        <w:rPr>
          <w:rFonts w:eastAsia="Times New Roman"/>
        </w:rPr>
      </w:pPr>
      <w:r w:rsidRPr="006A17EE">
        <w:rPr>
          <w:rFonts w:eastAsia="Times New Roman"/>
        </w:rPr>
        <w:t>Dreier, Peter, and Donald Cohen. "The</w:t>
      </w:r>
      <w:r w:rsidR="001F3DF0" w:rsidRPr="006A17EE">
        <w:rPr>
          <w:rFonts w:eastAsia="Times New Roman"/>
        </w:rPr>
        <w:t xml:space="preserve"> F</w:t>
      </w:r>
      <w:r w:rsidR="007766F5" w:rsidRPr="006A17EE">
        <w:rPr>
          <w:rFonts w:eastAsia="Times New Roman"/>
        </w:rPr>
        <w:t>ire</w:t>
      </w:r>
      <w:r w:rsidR="002C0D79" w:rsidRPr="006A17EE">
        <w:rPr>
          <w:rFonts w:eastAsia="Times New Roman"/>
        </w:rPr>
        <w:t xml:space="preserve"> Last Time: Labor, </w:t>
      </w:r>
      <w:r w:rsidRPr="006A17EE">
        <w:rPr>
          <w:rFonts w:eastAsia="Times New Roman"/>
        </w:rPr>
        <w:t xml:space="preserve">Business, and the Forgotten </w:t>
      </w:r>
    </w:p>
    <w:p w:rsidR="00E77DD1" w:rsidRPr="006A17EE" w:rsidRDefault="00E77DD1" w:rsidP="002C0D79">
      <w:pPr>
        <w:ind w:left="720"/>
        <w:rPr>
          <w:rFonts w:eastAsia="Times New Roman"/>
        </w:rPr>
      </w:pPr>
      <w:r w:rsidRPr="006A17EE">
        <w:rPr>
          <w:rFonts w:eastAsia="Times New Roman"/>
        </w:rPr>
        <w:t xml:space="preserve">Lessons of a Disaster That Happened 100 Years Ago This Month" </w:t>
      </w:r>
      <w:r w:rsidRPr="006A17EE">
        <w:rPr>
          <w:rFonts w:eastAsia="Times New Roman"/>
          <w:i/>
        </w:rPr>
        <w:t>The New Republic</w:t>
      </w:r>
      <w:r w:rsidRPr="006A17EE">
        <w:rPr>
          <w:rFonts w:eastAsia="Times New Roman"/>
        </w:rPr>
        <w:t>, March 12, 2011.</w:t>
      </w:r>
      <w:r w:rsidR="00F461E6">
        <w:rPr>
          <w:rFonts w:eastAsia="Times New Roman"/>
        </w:rPr>
        <w:t xml:space="preserve"> </w:t>
      </w:r>
    </w:p>
    <w:p w:rsidR="00E77DD1" w:rsidRPr="006A17EE" w:rsidRDefault="0082647D" w:rsidP="0013119A">
      <w:pPr>
        <w:ind w:left="720"/>
        <w:rPr>
          <w:rFonts w:eastAsia="Times New Roman"/>
        </w:rPr>
      </w:pPr>
      <w:hyperlink r:id="rId9" w:history="1">
        <w:r w:rsidR="00E77DD1" w:rsidRPr="006A17EE">
          <w:rPr>
            <w:rStyle w:val="Hyperlink"/>
            <w:rFonts w:eastAsia="Times New Roman"/>
            <w:color w:val="auto"/>
            <w:u w:val="none"/>
          </w:rPr>
          <w:t>http://www.tnr.com/article/politics/85134/wisconsin-unions-walker-triangle-shirtwaist-fire?page=0,0</w:t>
        </w:r>
      </w:hyperlink>
      <w:r w:rsidR="00F461E6">
        <w:rPr>
          <w:rFonts w:eastAsia="Times New Roman"/>
        </w:rPr>
        <w:t xml:space="preserve">. Web. </w:t>
      </w:r>
    </w:p>
    <w:p w:rsidR="00E77DD1" w:rsidRPr="006A17EE" w:rsidRDefault="00E77DD1" w:rsidP="002C0D79">
      <w:pPr>
        <w:rPr>
          <w:rFonts w:eastAsia="Times New Roman"/>
        </w:rPr>
      </w:pPr>
      <w:r w:rsidRPr="006A17EE">
        <w:rPr>
          <w:rFonts w:eastAsia="Times New Roman"/>
        </w:rPr>
        <w:t xml:space="preserve">Fell, Mary. </w:t>
      </w:r>
      <w:r w:rsidRPr="006A17EE">
        <w:rPr>
          <w:rFonts w:eastAsia="Times New Roman"/>
          <w:i/>
        </w:rPr>
        <w:t>The Triangle</w:t>
      </w:r>
      <w:r w:rsidR="001F3DF0" w:rsidRPr="006A17EE">
        <w:rPr>
          <w:rFonts w:eastAsia="Times New Roman"/>
          <w:i/>
        </w:rPr>
        <w:t xml:space="preserve"> F</w:t>
      </w:r>
      <w:r w:rsidR="007766F5" w:rsidRPr="006A17EE">
        <w:rPr>
          <w:rFonts w:eastAsia="Times New Roman"/>
          <w:i/>
        </w:rPr>
        <w:t>ire</w:t>
      </w:r>
      <w:r w:rsidRPr="006A17EE">
        <w:rPr>
          <w:rFonts w:eastAsia="Times New Roman"/>
          <w:i/>
        </w:rPr>
        <w:t>: A Poem</w:t>
      </w:r>
      <w:r w:rsidR="002C0D79" w:rsidRPr="006A17EE">
        <w:rPr>
          <w:rFonts w:eastAsia="Times New Roman"/>
        </w:rPr>
        <w:t xml:space="preserve">. Minneapolis: Shadow </w:t>
      </w:r>
      <w:r w:rsidRPr="006A17EE">
        <w:rPr>
          <w:rFonts w:eastAsia="Times New Roman"/>
        </w:rPr>
        <w:t>Press, 1983.</w:t>
      </w:r>
      <w:r w:rsidR="00F461E6">
        <w:rPr>
          <w:rFonts w:eastAsia="Times New Roman"/>
        </w:rPr>
        <w:t xml:space="preserve"> Print.</w:t>
      </w:r>
    </w:p>
    <w:p w:rsidR="002C0D79" w:rsidRPr="006A17EE" w:rsidRDefault="00E77DD1" w:rsidP="002C0D79">
      <w:pPr>
        <w:rPr>
          <w:rFonts w:eastAsia="Times New Roman"/>
        </w:rPr>
      </w:pPr>
      <w:r w:rsidRPr="006A17EE">
        <w:rPr>
          <w:rFonts w:eastAsia="Times New Roman"/>
        </w:rPr>
        <w:t>Greenwald, Richard A. "The Bur</w:t>
      </w:r>
      <w:r w:rsidR="002C0D79" w:rsidRPr="006A17EE">
        <w:rPr>
          <w:rFonts w:eastAsia="Times New Roman"/>
        </w:rPr>
        <w:t xml:space="preserve">ning Building at 23 Washington </w:t>
      </w:r>
      <w:r w:rsidRPr="006A17EE">
        <w:rPr>
          <w:rFonts w:eastAsia="Times New Roman"/>
        </w:rPr>
        <w:t>Place: The Triangle</w:t>
      </w:r>
      <w:r w:rsidR="002C0D79" w:rsidRPr="006A17EE">
        <w:rPr>
          <w:rFonts w:eastAsia="Times New Roman"/>
        </w:rPr>
        <w:t xml:space="preserve"> F</w:t>
      </w:r>
      <w:r w:rsidR="007766F5" w:rsidRPr="006A17EE">
        <w:rPr>
          <w:rFonts w:eastAsia="Times New Roman"/>
        </w:rPr>
        <w:t>ire</w:t>
      </w:r>
      <w:r w:rsidRPr="006A17EE">
        <w:rPr>
          <w:rFonts w:eastAsia="Times New Roman"/>
        </w:rPr>
        <w:t>,</w:t>
      </w:r>
    </w:p>
    <w:p w:rsidR="00E77DD1" w:rsidRPr="006A17EE" w:rsidRDefault="00E77DD1" w:rsidP="002C0D79">
      <w:pPr>
        <w:ind w:left="720"/>
        <w:rPr>
          <w:rFonts w:eastAsia="Times New Roman"/>
        </w:rPr>
      </w:pPr>
      <w:r w:rsidRPr="006A17EE">
        <w:rPr>
          <w:rFonts w:eastAsia="Times New Roman"/>
        </w:rPr>
        <w:t xml:space="preserve">Workers, and Reformers in Progressive Era New York," </w:t>
      </w:r>
      <w:r w:rsidRPr="006A17EE">
        <w:rPr>
          <w:rFonts w:eastAsia="Times New Roman"/>
          <w:i/>
        </w:rPr>
        <w:t>New York History</w:t>
      </w:r>
      <w:r w:rsidRPr="006A17EE">
        <w:rPr>
          <w:rFonts w:eastAsia="Times New Roman"/>
        </w:rPr>
        <w:t xml:space="preserve"> 83.1 (Winter 2002):55-91.</w:t>
      </w:r>
      <w:r w:rsidR="00F461E6">
        <w:rPr>
          <w:rFonts w:eastAsia="Times New Roman"/>
        </w:rPr>
        <w:t xml:space="preserve"> Print.</w:t>
      </w:r>
    </w:p>
    <w:p w:rsidR="002C0D79" w:rsidRPr="006A17EE" w:rsidRDefault="00E77DD1" w:rsidP="002C0D79">
      <w:pPr>
        <w:rPr>
          <w:rFonts w:eastAsia="Times New Roman"/>
          <w:i/>
        </w:rPr>
      </w:pPr>
      <w:r w:rsidRPr="006A17EE">
        <w:rPr>
          <w:rFonts w:eastAsia="Times New Roman"/>
        </w:rPr>
        <w:lastRenderedPageBreak/>
        <w:t xml:space="preserve">Greenwald, Richard A. </w:t>
      </w:r>
      <w:r w:rsidRPr="006A17EE">
        <w:rPr>
          <w:rFonts w:eastAsia="Times New Roman"/>
          <w:i/>
        </w:rPr>
        <w:t>The Triangle</w:t>
      </w:r>
      <w:r w:rsidR="001F3DF0" w:rsidRPr="006A17EE">
        <w:rPr>
          <w:rFonts w:eastAsia="Times New Roman"/>
          <w:i/>
        </w:rPr>
        <w:t xml:space="preserve"> F</w:t>
      </w:r>
      <w:r w:rsidR="007766F5" w:rsidRPr="006A17EE">
        <w:rPr>
          <w:rFonts w:eastAsia="Times New Roman"/>
          <w:i/>
        </w:rPr>
        <w:t>ire</w:t>
      </w:r>
      <w:r w:rsidR="001F3DF0" w:rsidRPr="006A17EE">
        <w:rPr>
          <w:rFonts w:eastAsia="Times New Roman"/>
          <w:i/>
        </w:rPr>
        <w:t>, T</w:t>
      </w:r>
      <w:r w:rsidR="002C0D79" w:rsidRPr="006A17EE">
        <w:rPr>
          <w:rFonts w:eastAsia="Times New Roman"/>
          <w:i/>
        </w:rPr>
        <w:t xml:space="preserve">he Protocols of Peace, </w:t>
      </w:r>
      <w:r w:rsidRPr="006A17EE">
        <w:rPr>
          <w:rFonts w:eastAsia="Times New Roman"/>
          <w:i/>
        </w:rPr>
        <w:t>and Industrial Democracy in</w:t>
      </w:r>
      <w:r w:rsidR="002C0D79" w:rsidRPr="006A17EE">
        <w:rPr>
          <w:rFonts w:eastAsia="Times New Roman"/>
          <w:i/>
        </w:rPr>
        <w:tab/>
      </w:r>
    </w:p>
    <w:p w:rsidR="00E77DD1" w:rsidRPr="006A17EE" w:rsidRDefault="00E77DD1" w:rsidP="002C0D79">
      <w:pPr>
        <w:ind w:firstLine="720"/>
        <w:rPr>
          <w:rFonts w:eastAsia="Times New Roman"/>
          <w:i/>
        </w:rPr>
      </w:pPr>
      <w:r w:rsidRPr="006A17EE">
        <w:rPr>
          <w:rFonts w:eastAsia="Times New Roman"/>
          <w:i/>
        </w:rPr>
        <w:t>Progressive Era New York</w:t>
      </w:r>
      <w:r w:rsidRPr="006A17EE">
        <w:rPr>
          <w:rFonts w:eastAsia="Times New Roman"/>
        </w:rPr>
        <w:t>. Philadelp</w:t>
      </w:r>
      <w:r w:rsidR="00FC1D7C" w:rsidRPr="006A17EE">
        <w:rPr>
          <w:rFonts w:eastAsia="Times New Roman"/>
        </w:rPr>
        <w:t>hia: Temple UP</w:t>
      </w:r>
      <w:r w:rsidRPr="006A17EE">
        <w:rPr>
          <w:rFonts w:eastAsia="Times New Roman"/>
        </w:rPr>
        <w:t>, 2005.</w:t>
      </w:r>
      <w:r w:rsidR="00F461E6">
        <w:rPr>
          <w:rFonts w:eastAsia="Times New Roman"/>
        </w:rPr>
        <w:t xml:space="preserve"> Print.</w:t>
      </w:r>
    </w:p>
    <w:p w:rsidR="001F3DF0" w:rsidRPr="006A17EE" w:rsidRDefault="00E77DD1" w:rsidP="0013119A">
      <w:pPr>
        <w:rPr>
          <w:rFonts w:eastAsia="Times New Roman"/>
        </w:rPr>
      </w:pPr>
      <w:r w:rsidRPr="006A17EE">
        <w:rPr>
          <w:rFonts w:eastAsia="Times New Roman"/>
        </w:rPr>
        <w:t>Haddix, Margaret Peterson.</w:t>
      </w:r>
      <w:r w:rsidRPr="006A17EE">
        <w:rPr>
          <w:rFonts w:eastAsia="Times New Roman"/>
          <w:i/>
        </w:rPr>
        <w:t xml:space="preserve"> Uprising</w:t>
      </w:r>
      <w:r w:rsidR="001F3DF0" w:rsidRPr="006A17EE">
        <w:rPr>
          <w:rFonts w:eastAsia="Times New Roman"/>
        </w:rPr>
        <w:t xml:space="preserve">. New York: Simon &amp; </w:t>
      </w:r>
      <w:r w:rsidRPr="006A17EE">
        <w:rPr>
          <w:rFonts w:eastAsia="Times New Roman"/>
        </w:rPr>
        <w:t>Schuster Children's Publishing,</w:t>
      </w:r>
    </w:p>
    <w:p w:rsidR="00E77DD1" w:rsidRPr="006A17EE" w:rsidRDefault="00E77DD1" w:rsidP="001F3DF0">
      <w:pPr>
        <w:ind w:firstLine="720"/>
        <w:rPr>
          <w:rFonts w:eastAsia="Times New Roman"/>
        </w:rPr>
      </w:pPr>
      <w:r w:rsidRPr="006A17EE">
        <w:rPr>
          <w:rFonts w:eastAsia="Times New Roman"/>
        </w:rPr>
        <w:t>2007.</w:t>
      </w:r>
      <w:r w:rsidR="00F461E6">
        <w:rPr>
          <w:rFonts w:eastAsia="Times New Roman"/>
        </w:rPr>
        <w:t xml:space="preserve"> Print.</w:t>
      </w:r>
    </w:p>
    <w:p w:rsidR="00F461E6" w:rsidRDefault="00E77DD1" w:rsidP="001F3DF0">
      <w:pPr>
        <w:rPr>
          <w:rFonts w:eastAsia="Times New Roman"/>
        </w:rPr>
      </w:pPr>
      <w:r w:rsidRPr="006A17EE">
        <w:rPr>
          <w:rFonts w:eastAsia="Times New Roman"/>
        </w:rPr>
        <w:t xml:space="preserve">Hoffman, Alice. </w:t>
      </w:r>
      <w:r w:rsidRPr="006A17EE">
        <w:rPr>
          <w:rFonts w:eastAsia="Times New Roman"/>
          <w:i/>
        </w:rPr>
        <w:t>The Museum of Extraordinary Things: A Novel</w:t>
      </w:r>
      <w:r w:rsidR="001F3DF0" w:rsidRPr="006A17EE">
        <w:rPr>
          <w:rFonts w:eastAsia="Times New Roman"/>
        </w:rPr>
        <w:t xml:space="preserve">. </w:t>
      </w:r>
      <w:r w:rsidRPr="006A17EE">
        <w:rPr>
          <w:rFonts w:eastAsia="Times New Roman"/>
        </w:rPr>
        <w:t>New York: Scribner, 2014.</w:t>
      </w:r>
    </w:p>
    <w:p w:rsidR="00E77DD1" w:rsidRPr="006A17EE" w:rsidRDefault="00F461E6" w:rsidP="00F461E6">
      <w:pPr>
        <w:ind w:firstLine="720"/>
        <w:rPr>
          <w:rFonts w:eastAsia="Times New Roman"/>
        </w:rPr>
      </w:pPr>
      <w:r>
        <w:rPr>
          <w:rFonts w:eastAsia="Times New Roman"/>
        </w:rPr>
        <w:t>Print.</w:t>
      </w:r>
    </w:p>
    <w:p w:rsidR="00E77DD1" w:rsidRPr="006A17EE" w:rsidRDefault="00E77DD1" w:rsidP="0013119A">
      <w:pPr>
        <w:rPr>
          <w:rFonts w:eastAsia="Times New Roman"/>
          <w:i/>
        </w:rPr>
      </w:pPr>
      <w:r w:rsidRPr="006A17EE">
        <w:rPr>
          <w:rFonts w:eastAsia="Times New Roman"/>
        </w:rPr>
        <w:t>Huibregtse, Jon R. "The Triangle</w:t>
      </w:r>
      <w:r w:rsidR="001F3DF0" w:rsidRPr="006A17EE">
        <w:rPr>
          <w:rFonts w:eastAsia="Times New Roman"/>
        </w:rPr>
        <w:t xml:space="preserve"> F</w:t>
      </w:r>
      <w:r w:rsidR="007766F5" w:rsidRPr="006A17EE">
        <w:rPr>
          <w:rFonts w:eastAsia="Times New Roman"/>
        </w:rPr>
        <w:t>ire</w:t>
      </w:r>
      <w:r w:rsidRPr="006A17EE">
        <w:rPr>
          <w:rFonts w:eastAsia="Times New Roman"/>
        </w:rPr>
        <w:t xml:space="preserve">." </w:t>
      </w:r>
      <w:r w:rsidR="001F3DF0" w:rsidRPr="006A17EE">
        <w:rPr>
          <w:rFonts w:eastAsia="Times New Roman"/>
          <w:i/>
        </w:rPr>
        <w:t xml:space="preserve">Journal of Labor Research </w:t>
      </w:r>
      <w:r w:rsidRPr="006A17EE">
        <w:rPr>
          <w:rFonts w:eastAsia="Times New Roman"/>
        </w:rPr>
        <w:t xml:space="preserve"> 23</w:t>
      </w:r>
      <w:r w:rsidR="00FC1D7C" w:rsidRPr="006A17EE">
        <w:rPr>
          <w:rFonts w:eastAsia="Times New Roman"/>
        </w:rPr>
        <w:t>.4</w:t>
      </w:r>
      <w:r w:rsidR="002C0D79" w:rsidRPr="006A17EE">
        <w:rPr>
          <w:rFonts w:eastAsia="Times New Roman"/>
        </w:rPr>
        <w:t xml:space="preserve"> </w:t>
      </w:r>
      <w:r w:rsidR="00FC1D7C" w:rsidRPr="006A17EE">
        <w:rPr>
          <w:rFonts w:eastAsia="Times New Roman"/>
        </w:rPr>
        <w:t>(2002</w:t>
      </w:r>
      <w:r w:rsidRPr="006A17EE">
        <w:rPr>
          <w:rFonts w:eastAsia="Times New Roman"/>
        </w:rPr>
        <w:t>):</w:t>
      </w:r>
      <w:r w:rsidR="001F3DF0" w:rsidRPr="006A17EE">
        <w:rPr>
          <w:rFonts w:eastAsia="Times New Roman"/>
        </w:rPr>
        <w:t xml:space="preserve"> </w:t>
      </w:r>
      <w:r w:rsidRPr="006A17EE">
        <w:rPr>
          <w:rFonts w:eastAsia="Times New Roman"/>
        </w:rPr>
        <w:t>696-697.</w:t>
      </w:r>
      <w:r w:rsidR="00F461E6">
        <w:rPr>
          <w:rFonts w:eastAsia="Times New Roman"/>
        </w:rPr>
        <w:t xml:space="preserve"> Print.</w:t>
      </w:r>
    </w:p>
    <w:p w:rsidR="002C0D79" w:rsidRPr="006A17EE" w:rsidRDefault="00E77DD1" w:rsidP="002C0D79">
      <w:pPr>
        <w:rPr>
          <w:rFonts w:eastAsia="Times New Roman"/>
        </w:rPr>
      </w:pPr>
      <w:r w:rsidRPr="006A17EE">
        <w:rPr>
          <w:rFonts w:eastAsia="Times New Roman"/>
        </w:rPr>
        <w:t>Kent, Zachary.</w:t>
      </w:r>
      <w:r w:rsidRPr="006A17EE">
        <w:rPr>
          <w:rFonts w:eastAsia="Times New Roman"/>
          <w:i/>
        </w:rPr>
        <w:t xml:space="preserve"> The Story of the Triangle Factory</w:t>
      </w:r>
      <w:r w:rsidR="002C0D79" w:rsidRPr="006A17EE">
        <w:rPr>
          <w:rFonts w:eastAsia="Times New Roman"/>
          <w:i/>
        </w:rPr>
        <w:t xml:space="preserve"> F</w:t>
      </w:r>
      <w:r w:rsidR="007766F5" w:rsidRPr="006A17EE">
        <w:rPr>
          <w:rFonts w:eastAsia="Times New Roman"/>
          <w:i/>
        </w:rPr>
        <w:t>ire</w:t>
      </w:r>
      <w:r w:rsidR="002C0D79" w:rsidRPr="006A17EE">
        <w:rPr>
          <w:rFonts w:eastAsia="Times New Roman"/>
        </w:rPr>
        <w:t xml:space="preserve">. </w:t>
      </w:r>
      <w:r w:rsidRPr="006A17EE">
        <w:rPr>
          <w:rFonts w:eastAsia="Times New Roman"/>
        </w:rPr>
        <w:t>Cornerstones of Freedom Series.</w:t>
      </w:r>
    </w:p>
    <w:p w:rsidR="00E77DD1" w:rsidRPr="006A17EE" w:rsidRDefault="00E77DD1" w:rsidP="002C0D79">
      <w:pPr>
        <w:ind w:firstLine="720"/>
        <w:rPr>
          <w:rFonts w:eastAsia="Times New Roman"/>
        </w:rPr>
      </w:pPr>
      <w:r w:rsidRPr="006A17EE">
        <w:rPr>
          <w:rFonts w:eastAsia="Times New Roman"/>
        </w:rPr>
        <w:t xml:space="preserve"> Chicago: Children's Press, 1989. </w:t>
      </w:r>
      <w:r w:rsidR="00F461E6">
        <w:rPr>
          <w:rFonts w:eastAsia="Times New Roman"/>
        </w:rPr>
        <w:t>Print.</w:t>
      </w:r>
    </w:p>
    <w:p w:rsidR="002C0D79" w:rsidRPr="006A17EE" w:rsidRDefault="00E77DD1" w:rsidP="002C0D79">
      <w:pPr>
        <w:rPr>
          <w:rFonts w:eastAsia="Times New Roman"/>
        </w:rPr>
      </w:pPr>
      <w:r w:rsidRPr="006A17EE">
        <w:rPr>
          <w:rFonts w:eastAsia="Times New Roman"/>
        </w:rPr>
        <w:t>Kerr, Thomas J. IV. "The New York F</w:t>
      </w:r>
      <w:r w:rsidR="002C0D79" w:rsidRPr="006A17EE">
        <w:rPr>
          <w:rFonts w:eastAsia="Times New Roman"/>
        </w:rPr>
        <w:t xml:space="preserve">actory Investigating </w:t>
      </w:r>
      <w:r w:rsidRPr="006A17EE">
        <w:rPr>
          <w:rFonts w:eastAsia="Times New Roman"/>
        </w:rPr>
        <w:t>Commission and the Minimum Wage</w:t>
      </w:r>
    </w:p>
    <w:p w:rsidR="00E77DD1" w:rsidRPr="006A17EE" w:rsidRDefault="00E77DD1" w:rsidP="002C0D79">
      <w:pPr>
        <w:ind w:firstLine="720"/>
        <w:rPr>
          <w:rFonts w:eastAsia="Times New Roman"/>
        </w:rPr>
      </w:pPr>
      <w:r w:rsidRPr="006A17EE">
        <w:rPr>
          <w:rFonts w:eastAsia="Times New Roman"/>
        </w:rPr>
        <w:t xml:space="preserve"> Movement." </w:t>
      </w:r>
      <w:r w:rsidRPr="006A17EE">
        <w:rPr>
          <w:rFonts w:eastAsia="Times New Roman"/>
          <w:i/>
        </w:rPr>
        <w:t>Labor History</w:t>
      </w:r>
      <w:r w:rsidRPr="006A17EE">
        <w:rPr>
          <w:rFonts w:eastAsia="Times New Roman"/>
        </w:rPr>
        <w:t xml:space="preserve"> 12.3 (1971): 373-391.</w:t>
      </w:r>
      <w:r w:rsidR="00F461E6">
        <w:rPr>
          <w:rFonts w:eastAsia="Times New Roman"/>
        </w:rPr>
        <w:t xml:space="preserve"> Print.</w:t>
      </w:r>
    </w:p>
    <w:p w:rsidR="001F3DF0" w:rsidRPr="006A17EE" w:rsidRDefault="00E77DD1" w:rsidP="001F3DF0">
      <w:pPr>
        <w:rPr>
          <w:rFonts w:eastAsia="Times New Roman"/>
          <w:i/>
        </w:rPr>
      </w:pPr>
      <w:r w:rsidRPr="006A17EE">
        <w:rPr>
          <w:rFonts w:eastAsia="Times New Roman"/>
        </w:rPr>
        <w:t>LaGumina, Salvatore J. "Ref</w:t>
      </w:r>
      <w:r w:rsidR="001F3DF0" w:rsidRPr="006A17EE">
        <w:rPr>
          <w:rFonts w:eastAsia="Times New Roman"/>
        </w:rPr>
        <w:t>lections of an Italian-American</w:t>
      </w:r>
      <w:r w:rsidR="00FC1D7C" w:rsidRPr="006A17EE">
        <w:rPr>
          <w:rFonts w:eastAsia="Times New Roman"/>
        </w:rPr>
        <w:t xml:space="preserve"> </w:t>
      </w:r>
      <w:r w:rsidRPr="006A17EE">
        <w:rPr>
          <w:rFonts w:eastAsia="Times New Roman"/>
        </w:rPr>
        <w:t xml:space="preserve">Worker." </w:t>
      </w:r>
      <w:r w:rsidRPr="006A17EE">
        <w:rPr>
          <w:rFonts w:eastAsia="Times New Roman"/>
          <w:i/>
        </w:rPr>
        <w:t>Journal of Ethnic Studies</w:t>
      </w:r>
    </w:p>
    <w:p w:rsidR="00E77DD1" w:rsidRPr="006A17EE" w:rsidRDefault="00E77DD1" w:rsidP="001F3DF0">
      <w:pPr>
        <w:ind w:firstLine="720"/>
        <w:rPr>
          <w:rFonts w:eastAsia="Times New Roman"/>
        </w:rPr>
      </w:pPr>
      <w:r w:rsidRPr="006A17EE">
        <w:rPr>
          <w:rFonts w:eastAsia="Times New Roman"/>
        </w:rPr>
        <w:t>3</w:t>
      </w:r>
      <w:r w:rsidR="00FC1D7C" w:rsidRPr="006A17EE">
        <w:rPr>
          <w:rFonts w:eastAsia="Times New Roman"/>
        </w:rPr>
        <w:t>.2 (1975</w:t>
      </w:r>
      <w:r w:rsidRPr="006A17EE">
        <w:rPr>
          <w:rFonts w:eastAsia="Times New Roman"/>
        </w:rPr>
        <w:t>): 65-77.</w:t>
      </w:r>
      <w:r w:rsidR="00F461E6">
        <w:rPr>
          <w:rFonts w:eastAsia="Times New Roman"/>
        </w:rPr>
        <w:t xml:space="preserve"> Print.</w:t>
      </w:r>
    </w:p>
    <w:p w:rsidR="002C0D79" w:rsidRPr="006A17EE" w:rsidRDefault="00E77DD1" w:rsidP="002C0D79">
      <w:pPr>
        <w:rPr>
          <w:rFonts w:eastAsia="Times New Roman"/>
          <w:i/>
        </w:rPr>
      </w:pPr>
      <w:r w:rsidRPr="006A17EE">
        <w:rPr>
          <w:rFonts w:eastAsia="Times New Roman"/>
        </w:rPr>
        <w:t xml:space="preserve">Llewellyn, Chris. </w:t>
      </w:r>
      <w:r w:rsidRPr="006A17EE">
        <w:rPr>
          <w:rFonts w:eastAsia="Times New Roman"/>
          <w:i/>
        </w:rPr>
        <w:t>Fragments from the</w:t>
      </w:r>
      <w:r w:rsidR="001F3DF0" w:rsidRPr="006A17EE">
        <w:rPr>
          <w:rFonts w:eastAsia="Times New Roman"/>
          <w:i/>
        </w:rPr>
        <w:t xml:space="preserve"> F</w:t>
      </w:r>
      <w:r w:rsidR="007766F5" w:rsidRPr="006A17EE">
        <w:rPr>
          <w:rFonts w:eastAsia="Times New Roman"/>
          <w:i/>
        </w:rPr>
        <w:t>ire</w:t>
      </w:r>
      <w:r w:rsidR="002C0D79" w:rsidRPr="006A17EE">
        <w:rPr>
          <w:rFonts w:eastAsia="Times New Roman"/>
          <w:i/>
        </w:rPr>
        <w:t xml:space="preserve">: The Triangle Shirtwaist </w:t>
      </w:r>
      <w:r w:rsidRPr="006A17EE">
        <w:rPr>
          <w:rFonts w:eastAsia="Times New Roman"/>
          <w:i/>
        </w:rPr>
        <w:t>Company</w:t>
      </w:r>
      <w:r w:rsidR="00FC1D7C" w:rsidRPr="006A17EE">
        <w:rPr>
          <w:rFonts w:eastAsia="Times New Roman"/>
          <w:i/>
        </w:rPr>
        <w:t xml:space="preserve"> F</w:t>
      </w:r>
      <w:r w:rsidR="007766F5" w:rsidRPr="006A17EE">
        <w:rPr>
          <w:rFonts w:eastAsia="Times New Roman"/>
          <w:i/>
        </w:rPr>
        <w:t>ire</w:t>
      </w:r>
      <w:r w:rsidRPr="006A17EE">
        <w:rPr>
          <w:rFonts w:eastAsia="Times New Roman"/>
          <w:i/>
        </w:rPr>
        <w:t xml:space="preserve"> of March 25,</w:t>
      </w:r>
    </w:p>
    <w:p w:rsidR="00E77DD1" w:rsidRPr="006A17EE" w:rsidRDefault="00E77DD1" w:rsidP="002C0D79">
      <w:pPr>
        <w:ind w:firstLine="720"/>
        <w:rPr>
          <w:rFonts w:eastAsia="Times New Roman"/>
          <w:i/>
        </w:rPr>
      </w:pPr>
      <w:r w:rsidRPr="006A17EE">
        <w:rPr>
          <w:rFonts w:eastAsia="Times New Roman"/>
          <w:i/>
        </w:rPr>
        <w:t xml:space="preserve"> 1911: Poems</w:t>
      </w:r>
      <w:r w:rsidR="00F461E6">
        <w:rPr>
          <w:rFonts w:eastAsia="Times New Roman"/>
        </w:rPr>
        <w:t xml:space="preserve">. New York: </w:t>
      </w:r>
      <w:r w:rsidRPr="006A17EE">
        <w:rPr>
          <w:rFonts w:eastAsia="Times New Roman"/>
        </w:rPr>
        <w:t>Penguin, 1987.</w:t>
      </w:r>
      <w:r w:rsidR="00F461E6">
        <w:rPr>
          <w:rFonts w:eastAsia="Times New Roman"/>
        </w:rPr>
        <w:t xml:space="preserve"> Print.</w:t>
      </w:r>
    </w:p>
    <w:p w:rsidR="00E77DD1" w:rsidRPr="006A17EE" w:rsidRDefault="00E77DD1" w:rsidP="0013119A">
      <w:pPr>
        <w:rPr>
          <w:rFonts w:eastAsia="Times New Roman"/>
        </w:rPr>
      </w:pPr>
      <w:r w:rsidRPr="006A17EE">
        <w:rPr>
          <w:rFonts w:eastAsia="Times New Roman"/>
        </w:rPr>
        <w:t xml:space="preserve">Licata, Ester Rizzo. </w:t>
      </w:r>
      <w:r w:rsidRPr="006A17EE">
        <w:rPr>
          <w:rFonts w:eastAsia="Times New Roman"/>
          <w:i/>
        </w:rPr>
        <w:t>Camicette bianche</w:t>
      </w:r>
      <w:r w:rsidR="00A8782D" w:rsidRPr="006A17EE">
        <w:rPr>
          <w:rFonts w:eastAsia="Times New Roman"/>
          <w:i/>
        </w:rPr>
        <w:t xml:space="preserve">: Oltre l’8 marzo. </w:t>
      </w:r>
      <w:r w:rsidR="00A8782D" w:rsidRPr="006A17EE">
        <w:rPr>
          <w:rFonts w:eastAsia="Times New Roman"/>
        </w:rPr>
        <w:t>Palermo: Navarra Editore, 2014.</w:t>
      </w:r>
      <w:r w:rsidRPr="006A17EE">
        <w:rPr>
          <w:rFonts w:eastAsia="Times New Roman"/>
          <w:i/>
        </w:rPr>
        <w:t>.</w:t>
      </w:r>
      <w:r w:rsidR="00A8782D" w:rsidRPr="006A17EE">
        <w:rPr>
          <w:rFonts w:eastAsia="Times New Roman"/>
        </w:rPr>
        <w:t xml:space="preserve"> </w:t>
      </w:r>
    </w:p>
    <w:p w:rsidR="002C0D79" w:rsidRPr="006A17EE" w:rsidRDefault="00E77DD1" w:rsidP="002C0D79">
      <w:pPr>
        <w:rPr>
          <w:rFonts w:eastAsia="Times New Roman"/>
        </w:rPr>
      </w:pPr>
      <w:r w:rsidRPr="006A17EE">
        <w:rPr>
          <w:rFonts w:eastAsia="Times New Roman"/>
        </w:rPr>
        <w:t xml:space="preserve">Lehrer, Susan. </w:t>
      </w:r>
      <w:r w:rsidRPr="006A17EE">
        <w:rPr>
          <w:rFonts w:eastAsia="Times New Roman"/>
          <w:i/>
        </w:rPr>
        <w:t>Origins of Protectiv</w:t>
      </w:r>
      <w:r w:rsidR="002C0D79" w:rsidRPr="006A17EE">
        <w:rPr>
          <w:rFonts w:eastAsia="Times New Roman"/>
          <w:i/>
        </w:rPr>
        <w:t xml:space="preserve">e Labor Legislation for Women, </w:t>
      </w:r>
      <w:r w:rsidRPr="006A17EE">
        <w:rPr>
          <w:rFonts w:eastAsia="Times New Roman"/>
          <w:i/>
        </w:rPr>
        <w:t>1905-1925</w:t>
      </w:r>
      <w:r w:rsidRPr="006A17EE">
        <w:rPr>
          <w:rFonts w:eastAsia="Times New Roman"/>
        </w:rPr>
        <w:t>. Albany: State</w:t>
      </w:r>
    </w:p>
    <w:p w:rsidR="00E77DD1" w:rsidRPr="006A17EE" w:rsidRDefault="00E77DD1" w:rsidP="002C0D79">
      <w:pPr>
        <w:ind w:firstLine="720"/>
        <w:rPr>
          <w:rFonts w:eastAsia="Times New Roman"/>
          <w:i/>
        </w:rPr>
      </w:pPr>
      <w:r w:rsidRPr="006A17EE">
        <w:rPr>
          <w:rFonts w:eastAsia="Times New Roman"/>
        </w:rPr>
        <w:t>University of New York Press, 1987.</w:t>
      </w:r>
      <w:r w:rsidR="00F461E6">
        <w:rPr>
          <w:rFonts w:eastAsia="Times New Roman"/>
        </w:rPr>
        <w:t xml:space="preserve"> Print.</w:t>
      </w:r>
    </w:p>
    <w:p w:rsidR="00F461E6" w:rsidRDefault="00E77DD1" w:rsidP="001F3DF0">
      <w:pPr>
        <w:rPr>
          <w:rFonts w:eastAsia="Times New Roman"/>
        </w:rPr>
      </w:pPr>
      <w:r w:rsidRPr="006A17EE">
        <w:rPr>
          <w:rFonts w:eastAsia="Times New Roman"/>
        </w:rPr>
        <w:t>Littlefield, Holly.</w:t>
      </w:r>
      <w:r w:rsidR="001F3DF0" w:rsidRPr="006A17EE">
        <w:rPr>
          <w:rFonts w:eastAsia="Times New Roman"/>
          <w:i/>
        </w:rPr>
        <w:t xml:space="preserve"> F</w:t>
      </w:r>
      <w:r w:rsidR="007766F5" w:rsidRPr="006A17EE">
        <w:rPr>
          <w:rFonts w:eastAsia="Times New Roman"/>
          <w:i/>
        </w:rPr>
        <w:t>ire</w:t>
      </w:r>
      <w:r w:rsidRPr="006A17EE">
        <w:rPr>
          <w:rFonts w:eastAsia="Times New Roman"/>
          <w:i/>
        </w:rPr>
        <w:t xml:space="preserve"> at the Triangle Factory</w:t>
      </w:r>
      <w:r w:rsidR="001F3DF0" w:rsidRPr="006A17EE">
        <w:rPr>
          <w:rFonts w:eastAsia="Times New Roman"/>
        </w:rPr>
        <w:t xml:space="preserve">. Minneapolis, MN: </w:t>
      </w:r>
      <w:r w:rsidRPr="006A17EE">
        <w:rPr>
          <w:rFonts w:eastAsia="Times New Roman"/>
        </w:rPr>
        <w:t>Carolrhoda Books, 1996.</w:t>
      </w:r>
      <w:r w:rsidR="00F461E6">
        <w:rPr>
          <w:rFonts w:eastAsia="Times New Roman"/>
        </w:rPr>
        <w:t xml:space="preserve"> </w:t>
      </w:r>
    </w:p>
    <w:p w:rsidR="00E77DD1" w:rsidRPr="006A17EE" w:rsidRDefault="00F461E6" w:rsidP="001F3DF0">
      <w:pPr>
        <w:rPr>
          <w:rFonts w:eastAsia="Times New Roman"/>
        </w:rPr>
      </w:pPr>
      <w:r>
        <w:rPr>
          <w:rFonts w:eastAsia="Times New Roman"/>
        </w:rPr>
        <w:tab/>
        <w:t>Print.</w:t>
      </w:r>
    </w:p>
    <w:p w:rsidR="002C0D79" w:rsidRPr="006A17EE" w:rsidRDefault="00E77DD1" w:rsidP="001F3DF0">
      <w:pPr>
        <w:rPr>
          <w:rFonts w:eastAsia="Times New Roman"/>
        </w:rPr>
      </w:pPr>
      <w:r w:rsidRPr="006A17EE">
        <w:rPr>
          <w:rFonts w:eastAsia="Times New Roman"/>
        </w:rPr>
        <w:t xml:space="preserve">Malkiel, Theresa S. </w:t>
      </w:r>
      <w:r w:rsidRPr="006A17EE">
        <w:rPr>
          <w:rFonts w:eastAsia="Times New Roman"/>
          <w:i/>
        </w:rPr>
        <w:t>The Diary of a Shirtwaist Strike</w:t>
      </w:r>
      <w:r w:rsidR="001F3DF0" w:rsidRPr="006A17EE">
        <w:rPr>
          <w:rFonts w:eastAsia="Times New Roman"/>
        </w:rPr>
        <w:t xml:space="preserve">r. Ithaca, New </w:t>
      </w:r>
      <w:r w:rsidRPr="006A17EE">
        <w:rPr>
          <w:rFonts w:eastAsia="Times New Roman"/>
        </w:rPr>
        <w:t>York: Cornell University, </w:t>
      </w:r>
      <w:r w:rsidR="00FC6B5C" w:rsidRPr="006A17EE">
        <w:fldChar w:fldCharType="begin"/>
      </w:r>
      <w:r w:rsidR="00FC6B5C" w:rsidRPr="006A17EE">
        <w:instrText xml:space="preserve"> HYPERLINK "http://www.ilr.cornell.edu/ilrpress/" </w:instrText>
      </w:r>
      <w:r w:rsidR="00FC6B5C" w:rsidRPr="006A17EE">
        <w:fldChar w:fldCharType="separate"/>
      </w:r>
      <w:r w:rsidR="002C0D79" w:rsidRPr="006A17EE">
        <w:rPr>
          <w:rFonts w:eastAsia="Times New Roman"/>
        </w:rPr>
        <w:t>ILR</w:t>
      </w:r>
    </w:p>
    <w:p w:rsidR="00E77DD1" w:rsidRPr="006A17EE" w:rsidRDefault="00E77DD1" w:rsidP="002C0D79">
      <w:pPr>
        <w:ind w:firstLine="720"/>
        <w:rPr>
          <w:rFonts w:eastAsia="Times New Roman"/>
        </w:rPr>
      </w:pPr>
      <w:r w:rsidRPr="006A17EE">
        <w:rPr>
          <w:rFonts w:eastAsia="Times New Roman"/>
        </w:rPr>
        <w:t>Press</w:t>
      </w:r>
      <w:r w:rsidR="00FC6B5C" w:rsidRPr="006A17EE">
        <w:rPr>
          <w:rFonts w:eastAsia="Times New Roman"/>
        </w:rPr>
        <w:fldChar w:fldCharType="end"/>
      </w:r>
      <w:r w:rsidRPr="006A17EE">
        <w:rPr>
          <w:rFonts w:eastAsia="Times New Roman"/>
        </w:rPr>
        <w:t>, School of Industrial and Labor Relations, 1990.</w:t>
      </w:r>
      <w:r w:rsidR="00F461E6">
        <w:rPr>
          <w:rFonts w:eastAsia="Times New Roman"/>
        </w:rPr>
        <w:t xml:space="preserve"> Print.</w:t>
      </w:r>
    </w:p>
    <w:p w:rsidR="008853F4" w:rsidRPr="006A17EE" w:rsidRDefault="00E77DD1" w:rsidP="002C0D79">
      <w:pPr>
        <w:rPr>
          <w:rFonts w:eastAsia="Times New Roman"/>
        </w:rPr>
      </w:pPr>
      <w:r w:rsidRPr="006A17EE">
        <w:rPr>
          <w:rFonts w:eastAsia="Times New Roman"/>
        </w:rPr>
        <w:t xml:space="preserve">McClymer, John F. </w:t>
      </w:r>
      <w:r w:rsidRPr="006A17EE">
        <w:rPr>
          <w:rFonts w:eastAsia="Times New Roman"/>
          <w:i/>
        </w:rPr>
        <w:t>The Triangle Strike and</w:t>
      </w:r>
      <w:r w:rsidR="008853F4" w:rsidRPr="006A17EE">
        <w:rPr>
          <w:rFonts w:eastAsia="Times New Roman"/>
          <w:i/>
        </w:rPr>
        <w:t xml:space="preserve"> F</w:t>
      </w:r>
      <w:r w:rsidR="007766F5" w:rsidRPr="006A17EE">
        <w:rPr>
          <w:rFonts w:eastAsia="Times New Roman"/>
          <w:i/>
        </w:rPr>
        <w:t>ire</w:t>
      </w:r>
      <w:r w:rsidR="002C0D79" w:rsidRPr="006A17EE">
        <w:rPr>
          <w:rFonts w:eastAsia="Times New Roman"/>
        </w:rPr>
        <w:t xml:space="preserve">. Fort Worth: </w:t>
      </w:r>
      <w:r w:rsidRPr="006A17EE">
        <w:rPr>
          <w:rFonts w:eastAsia="Times New Roman"/>
        </w:rPr>
        <w:t>Harcourt Brace College</w:t>
      </w:r>
    </w:p>
    <w:p w:rsidR="00E77DD1" w:rsidRPr="006A17EE" w:rsidRDefault="00E77DD1" w:rsidP="008853F4">
      <w:pPr>
        <w:ind w:firstLine="720"/>
        <w:rPr>
          <w:rFonts w:eastAsia="Times New Roman"/>
        </w:rPr>
      </w:pPr>
      <w:r w:rsidRPr="006A17EE">
        <w:rPr>
          <w:rFonts w:eastAsia="Times New Roman"/>
        </w:rPr>
        <w:t>Publishers,</w:t>
      </w:r>
      <w:r w:rsidR="00F461E6">
        <w:rPr>
          <w:rFonts w:eastAsia="Times New Roman"/>
        </w:rPr>
        <w:t xml:space="preserve"> </w:t>
      </w:r>
      <w:r w:rsidRPr="006A17EE">
        <w:rPr>
          <w:rFonts w:eastAsia="Times New Roman"/>
        </w:rPr>
        <w:t>1998.</w:t>
      </w:r>
      <w:r w:rsidR="00F461E6">
        <w:rPr>
          <w:rFonts w:eastAsia="Times New Roman"/>
        </w:rPr>
        <w:t xml:space="preserve"> Print.</w:t>
      </w:r>
    </w:p>
    <w:p w:rsidR="00E77DD1" w:rsidRPr="006A17EE" w:rsidRDefault="00E77DD1" w:rsidP="002C0D79">
      <w:pPr>
        <w:rPr>
          <w:rFonts w:eastAsia="Times New Roman"/>
        </w:rPr>
      </w:pPr>
      <w:r w:rsidRPr="006A17EE">
        <w:rPr>
          <w:rFonts w:eastAsia="Times New Roman"/>
        </w:rPr>
        <w:t xml:space="preserve">McCormack, John F., Jr. "Hell </w:t>
      </w:r>
      <w:r w:rsidR="002C0D79" w:rsidRPr="006A17EE">
        <w:rPr>
          <w:rFonts w:eastAsia="Times New Roman"/>
        </w:rPr>
        <w:t xml:space="preserve">on Saturday Afternoon." </w:t>
      </w:r>
      <w:r w:rsidR="002C0D79" w:rsidRPr="006A17EE">
        <w:rPr>
          <w:rFonts w:eastAsia="Times New Roman"/>
          <w:i/>
        </w:rPr>
        <w:t>Mankind</w:t>
      </w:r>
      <w:r w:rsidR="00FC1D7C" w:rsidRPr="006A17EE">
        <w:rPr>
          <w:rFonts w:eastAsia="Times New Roman"/>
        </w:rPr>
        <w:t xml:space="preserve"> </w:t>
      </w:r>
      <w:r w:rsidR="002C0D79" w:rsidRPr="006A17EE">
        <w:rPr>
          <w:rFonts w:eastAsia="Times New Roman"/>
        </w:rPr>
        <w:t>5.5</w:t>
      </w:r>
      <w:r w:rsidR="00FC1D7C" w:rsidRPr="006A17EE">
        <w:rPr>
          <w:rFonts w:eastAsia="Times New Roman"/>
        </w:rPr>
        <w:t xml:space="preserve"> (1975)</w:t>
      </w:r>
      <w:r w:rsidRPr="006A17EE">
        <w:rPr>
          <w:rFonts w:eastAsia="Times New Roman"/>
        </w:rPr>
        <w:t>: 21-27.</w:t>
      </w:r>
      <w:r w:rsidR="00F461E6">
        <w:rPr>
          <w:rFonts w:eastAsia="Times New Roman"/>
        </w:rPr>
        <w:t xml:space="preserve"> Print.</w:t>
      </w:r>
    </w:p>
    <w:p w:rsidR="002C0D79" w:rsidRPr="006A17EE" w:rsidRDefault="00E77DD1" w:rsidP="002C0D79">
      <w:pPr>
        <w:rPr>
          <w:rFonts w:eastAsia="Times New Roman"/>
          <w:i/>
        </w:rPr>
      </w:pPr>
      <w:r w:rsidRPr="006A17EE">
        <w:rPr>
          <w:rFonts w:eastAsia="Times New Roman"/>
        </w:rPr>
        <w:t xml:space="preserve">McEvoy, Arthur F. </w:t>
      </w:r>
      <w:r w:rsidRPr="006A17EE">
        <w:rPr>
          <w:rFonts w:eastAsia="Times New Roman"/>
          <w:i/>
        </w:rPr>
        <w:t>The Triangle Shirtwaist Factory</w:t>
      </w:r>
      <w:r w:rsidR="008853F4" w:rsidRPr="006A17EE">
        <w:rPr>
          <w:rFonts w:eastAsia="Times New Roman"/>
          <w:i/>
        </w:rPr>
        <w:t xml:space="preserve"> F</w:t>
      </w:r>
      <w:r w:rsidR="007766F5" w:rsidRPr="006A17EE">
        <w:rPr>
          <w:rFonts w:eastAsia="Times New Roman"/>
          <w:i/>
        </w:rPr>
        <w:t>ire</w:t>
      </w:r>
      <w:r w:rsidR="002C0D79" w:rsidRPr="006A17EE">
        <w:rPr>
          <w:rFonts w:eastAsia="Times New Roman"/>
          <w:i/>
        </w:rPr>
        <w:t xml:space="preserve"> of 1911: </w:t>
      </w:r>
      <w:r w:rsidRPr="006A17EE">
        <w:rPr>
          <w:rFonts w:eastAsia="Times New Roman"/>
          <w:i/>
        </w:rPr>
        <w:t>Social Change, Industrial</w:t>
      </w:r>
    </w:p>
    <w:p w:rsidR="00E77DD1" w:rsidRPr="006A17EE" w:rsidRDefault="00E77DD1" w:rsidP="002C0D79">
      <w:pPr>
        <w:ind w:left="720"/>
        <w:rPr>
          <w:rFonts w:eastAsia="Times New Roman"/>
          <w:i/>
        </w:rPr>
      </w:pPr>
      <w:r w:rsidRPr="006A17EE">
        <w:rPr>
          <w:rFonts w:eastAsia="Times New Roman"/>
          <w:i/>
        </w:rPr>
        <w:t>Accidents, and the Evolution of Commonsense Causality</w:t>
      </w:r>
      <w:r w:rsidR="002C0D79" w:rsidRPr="006A17EE">
        <w:rPr>
          <w:rFonts w:eastAsia="Times New Roman"/>
        </w:rPr>
        <w:t xml:space="preserve">. Chicago: American Bar </w:t>
      </w:r>
      <w:r w:rsidRPr="006A17EE">
        <w:rPr>
          <w:rFonts w:eastAsia="Times New Roman"/>
        </w:rPr>
        <w:t>Association, 1994.</w:t>
      </w:r>
      <w:r w:rsidR="00F461E6">
        <w:rPr>
          <w:rFonts w:eastAsia="Times New Roman"/>
        </w:rPr>
        <w:t xml:space="preserve"> Print.</w:t>
      </w:r>
    </w:p>
    <w:p w:rsidR="002C0D79" w:rsidRPr="006A17EE" w:rsidRDefault="00E77DD1" w:rsidP="002C0D79">
      <w:pPr>
        <w:rPr>
          <w:rFonts w:eastAsia="Times New Roman"/>
        </w:rPr>
      </w:pPr>
      <w:r w:rsidRPr="006A17EE">
        <w:rPr>
          <w:rFonts w:eastAsia="Times New Roman"/>
        </w:rPr>
        <w:t xml:space="preserve">McFarlane, Arthur. "Fire and </w:t>
      </w:r>
      <w:r w:rsidR="002C0D79" w:rsidRPr="006A17EE">
        <w:rPr>
          <w:rFonts w:eastAsia="Times New Roman"/>
        </w:rPr>
        <w:t xml:space="preserve">the Skyscraper: The Problem of </w:t>
      </w:r>
      <w:r w:rsidRPr="006A17EE">
        <w:rPr>
          <w:rFonts w:eastAsia="Times New Roman"/>
        </w:rPr>
        <w:t>Protecting the Workers in New</w:t>
      </w:r>
    </w:p>
    <w:p w:rsidR="00E77DD1" w:rsidRPr="006A17EE" w:rsidRDefault="00E77DD1" w:rsidP="00F461E6">
      <w:pPr>
        <w:tabs>
          <w:tab w:val="left" w:pos="7665"/>
        </w:tabs>
        <w:ind w:firstLine="720"/>
        <w:rPr>
          <w:rFonts w:eastAsia="Times New Roman"/>
        </w:rPr>
      </w:pPr>
      <w:r w:rsidRPr="006A17EE">
        <w:rPr>
          <w:rFonts w:eastAsia="Times New Roman"/>
        </w:rPr>
        <w:t xml:space="preserve">York's Tower Factories" </w:t>
      </w:r>
      <w:r w:rsidRPr="006A17EE">
        <w:rPr>
          <w:rFonts w:eastAsia="Times New Roman"/>
          <w:i/>
        </w:rPr>
        <w:t>McClure's Magazine</w:t>
      </w:r>
      <w:r w:rsidRPr="006A17EE">
        <w:rPr>
          <w:rFonts w:eastAsia="Times New Roman"/>
        </w:rPr>
        <w:t xml:space="preserve"> 5.37 (Sept. 1911).</w:t>
      </w:r>
      <w:r w:rsidR="00F461E6">
        <w:rPr>
          <w:rFonts w:eastAsia="Times New Roman"/>
        </w:rPr>
        <w:t xml:space="preserve"> Print.</w:t>
      </w:r>
      <w:r w:rsidR="00F461E6">
        <w:rPr>
          <w:rFonts w:eastAsia="Times New Roman"/>
        </w:rPr>
        <w:tab/>
      </w:r>
    </w:p>
    <w:p w:rsidR="002C0D79" w:rsidRPr="006A17EE" w:rsidRDefault="00E77DD1" w:rsidP="002C0D79">
      <w:pPr>
        <w:rPr>
          <w:rFonts w:eastAsia="Times New Roman"/>
        </w:rPr>
      </w:pPr>
      <w:r w:rsidRPr="006A17EE">
        <w:rPr>
          <w:rFonts w:eastAsia="Times New Roman"/>
        </w:rPr>
        <w:t>Mitelman, Bonnie. "Rose Schneiderman and the Triangle</w:t>
      </w:r>
      <w:r w:rsidR="008853F4" w:rsidRPr="006A17EE">
        <w:rPr>
          <w:rFonts w:eastAsia="Times New Roman"/>
        </w:rPr>
        <w:t xml:space="preserve"> F</w:t>
      </w:r>
      <w:r w:rsidR="007766F5" w:rsidRPr="006A17EE">
        <w:rPr>
          <w:rFonts w:eastAsia="Times New Roman"/>
        </w:rPr>
        <w:t>ire</w:t>
      </w:r>
      <w:r w:rsidR="002C0D79" w:rsidRPr="006A17EE">
        <w:rPr>
          <w:rFonts w:eastAsia="Times New Roman"/>
        </w:rPr>
        <w:t xml:space="preserve">." </w:t>
      </w:r>
      <w:r w:rsidRPr="006A17EE">
        <w:rPr>
          <w:rFonts w:eastAsia="Times New Roman"/>
          <w:i/>
        </w:rPr>
        <w:t xml:space="preserve">American History Illustrated </w:t>
      </w:r>
      <w:r w:rsidRPr="006A17EE">
        <w:rPr>
          <w:rFonts w:eastAsia="Times New Roman"/>
        </w:rPr>
        <w:t>16.</w:t>
      </w:r>
    </w:p>
    <w:p w:rsidR="00E77DD1" w:rsidRPr="006A17EE" w:rsidRDefault="00E77DD1" w:rsidP="002C0D79">
      <w:pPr>
        <w:ind w:firstLine="720"/>
        <w:rPr>
          <w:rFonts w:eastAsia="Times New Roman"/>
        </w:rPr>
      </w:pPr>
      <w:r w:rsidRPr="006A17EE">
        <w:rPr>
          <w:rFonts w:eastAsia="Times New Roman"/>
        </w:rPr>
        <w:t>4 (1981): 38-47.</w:t>
      </w:r>
      <w:r w:rsidR="00F461E6">
        <w:rPr>
          <w:rFonts w:eastAsia="Times New Roman"/>
        </w:rPr>
        <w:t xml:space="preserve"> Print.</w:t>
      </w:r>
    </w:p>
    <w:p w:rsidR="002C0D79" w:rsidRPr="006A17EE" w:rsidRDefault="00E77DD1" w:rsidP="002C0D79">
      <w:pPr>
        <w:rPr>
          <w:rFonts w:eastAsia="Times New Roman"/>
          <w:i/>
        </w:rPr>
      </w:pPr>
      <w:r w:rsidRPr="006A17EE">
        <w:rPr>
          <w:rFonts w:eastAsia="Times New Roman"/>
        </w:rPr>
        <w:t xml:space="preserve">Naden, Corinne J. </w:t>
      </w:r>
      <w:r w:rsidRPr="006A17EE">
        <w:rPr>
          <w:rFonts w:eastAsia="Times New Roman"/>
          <w:i/>
        </w:rPr>
        <w:t>The Triangle Shirtwaist</w:t>
      </w:r>
      <w:r w:rsidR="008853F4" w:rsidRPr="006A17EE">
        <w:rPr>
          <w:rFonts w:eastAsia="Times New Roman"/>
          <w:i/>
        </w:rPr>
        <w:t xml:space="preserve"> F</w:t>
      </w:r>
      <w:r w:rsidR="007766F5" w:rsidRPr="006A17EE">
        <w:rPr>
          <w:rFonts w:eastAsia="Times New Roman"/>
          <w:i/>
        </w:rPr>
        <w:t>ire</w:t>
      </w:r>
      <w:r w:rsidRPr="006A17EE">
        <w:rPr>
          <w:rFonts w:eastAsia="Times New Roman"/>
          <w:i/>
        </w:rPr>
        <w:t>, March 25, 1911: The Blaze that Changed an</w:t>
      </w:r>
    </w:p>
    <w:p w:rsidR="00E77DD1" w:rsidRPr="006A17EE" w:rsidRDefault="00E77DD1" w:rsidP="002C0D79">
      <w:pPr>
        <w:ind w:firstLine="720"/>
        <w:rPr>
          <w:rFonts w:eastAsia="Times New Roman"/>
          <w:i/>
        </w:rPr>
      </w:pPr>
      <w:r w:rsidRPr="006A17EE">
        <w:rPr>
          <w:rFonts w:eastAsia="Times New Roman"/>
          <w:i/>
        </w:rPr>
        <w:t xml:space="preserve"> Industry</w:t>
      </w:r>
      <w:r w:rsidRPr="006A17EE">
        <w:rPr>
          <w:rFonts w:eastAsia="Times New Roman"/>
        </w:rPr>
        <w:t>. New York: Franklin Watts, 1971.</w:t>
      </w:r>
      <w:r w:rsidR="00F461E6">
        <w:rPr>
          <w:rFonts w:eastAsia="Times New Roman"/>
        </w:rPr>
        <w:t xml:space="preserve"> Print.</w:t>
      </w:r>
      <w:r w:rsidRPr="006A17EE">
        <w:rPr>
          <w:rFonts w:eastAsia="Times New Roman"/>
        </w:rPr>
        <w:t xml:space="preserve"> </w:t>
      </w:r>
    </w:p>
    <w:p w:rsidR="002C0D79" w:rsidRPr="006A17EE" w:rsidRDefault="00E77DD1" w:rsidP="0013119A">
      <w:pPr>
        <w:rPr>
          <w:rFonts w:eastAsia="Times New Roman"/>
          <w:i/>
        </w:rPr>
      </w:pPr>
      <w:r w:rsidRPr="006A17EE">
        <w:rPr>
          <w:rFonts w:eastAsia="Times New Roman"/>
        </w:rPr>
        <w:t>New York (State) Fa</w:t>
      </w:r>
      <w:r w:rsidR="008150DB" w:rsidRPr="006A17EE">
        <w:rPr>
          <w:rFonts w:eastAsia="Times New Roman"/>
        </w:rPr>
        <w:t xml:space="preserve">ctory Investigating Commission. </w:t>
      </w:r>
      <w:r w:rsidR="00FC6B5C" w:rsidRPr="006A17EE">
        <w:fldChar w:fldCharType="begin"/>
      </w:r>
      <w:r w:rsidR="00FC6B5C" w:rsidRPr="006A17EE">
        <w:instrText xml:space="preserve"> HYPERLINK "http://trianglefire.ilr.cornell.edu/primary/reports/FactoryInvestigatingCommittee.html" </w:instrText>
      </w:r>
      <w:r w:rsidR="00FC6B5C" w:rsidRPr="006A17EE">
        <w:fldChar w:fldCharType="separate"/>
      </w:r>
      <w:r w:rsidRPr="006A17EE">
        <w:rPr>
          <w:rFonts w:eastAsia="Times New Roman"/>
          <w:i/>
        </w:rPr>
        <w:t xml:space="preserve">Preliminary </w:t>
      </w:r>
      <w:r w:rsidRPr="006A17EE">
        <w:rPr>
          <w:rFonts w:eastAsia="Times New Roman"/>
          <w:i/>
        </w:rPr>
        <w:tab/>
        <w:t>Report of the Facto</w:t>
      </w:r>
      <w:r w:rsidR="002C0D79" w:rsidRPr="006A17EE">
        <w:rPr>
          <w:rFonts w:eastAsia="Times New Roman"/>
          <w:i/>
        </w:rPr>
        <w:t>ry</w:t>
      </w:r>
    </w:p>
    <w:p w:rsidR="00E77DD1" w:rsidRPr="006A17EE" w:rsidRDefault="00E77DD1" w:rsidP="002C0D79">
      <w:pPr>
        <w:ind w:firstLine="720"/>
        <w:rPr>
          <w:rFonts w:eastAsia="Times New Roman"/>
        </w:rPr>
      </w:pPr>
      <w:r w:rsidRPr="006A17EE">
        <w:rPr>
          <w:rFonts w:eastAsia="Times New Roman"/>
          <w:i/>
        </w:rPr>
        <w:t xml:space="preserve"> Investigating Commission</w:t>
      </w:r>
      <w:r w:rsidR="00FC6B5C" w:rsidRPr="006A17EE">
        <w:rPr>
          <w:rFonts w:eastAsia="Times New Roman"/>
          <w:i/>
        </w:rPr>
        <w:fldChar w:fldCharType="end"/>
      </w:r>
      <w:r w:rsidRPr="006A17EE">
        <w:rPr>
          <w:rFonts w:eastAsia="Times New Roman"/>
        </w:rPr>
        <w:t xml:space="preserve">, 1912. Albany, New York: The Argus Company, 1912. </w:t>
      </w:r>
    </w:p>
    <w:p w:rsidR="000710B2" w:rsidRPr="006A17EE" w:rsidRDefault="00E77DD1" w:rsidP="000710B2">
      <w:pPr>
        <w:rPr>
          <w:rFonts w:eastAsia="Times New Roman"/>
        </w:rPr>
      </w:pPr>
      <w:r w:rsidRPr="006A17EE">
        <w:rPr>
          <w:rFonts w:eastAsia="Times New Roman"/>
        </w:rPr>
        <w:t xml:space="preserve"> </w:t>
      </w:r>
      <w:r w:rsidRPr="006A17EE">
        <w:rPr>
          <w:rFonts w:eastAsia="Times New Roman"/>
        </w:rPr>
        <w:tab/>
        <w:t>(located at Columbia University)</w:t>
      </w:r>
      <w:r w:rsidR="000710B2" w:rsidRPr="006A17EE">
        <w:rPr>
          <w:rFonts w:eastAsia="Times New Roman"/>
        </w:rPr>
        <w:t>.</w:t>
      </w:r>
      <w:r w:rsidR="00F461E6">
        <w:rPr>
          <w:rFonts w:eastAsia="Times New Roman"/>
        </w:rPr>
        <w:t xml:space="preserve"> Print.</w:t>
      </w:r>
    </w:p>
    <w:p w:rsidR="000710B2" w:rsidRPr="006A17EE" w:rsidRDefault="00643E8D" w:rsidP="000710B2">
      <w:pPr>
        <w:rPr>
          <w:i/>
        </w:rPr>
      </w:pPr>
      <w:r w:rsidRPr="006A17EE">
        <w:rPr>
          <w:rFonts w:eastAsia="Times New Roman"/>
        </w:rPr>
        <w:t>Orleck, Annelise.</w:t>
      </w:r>
      <w:r w:rsidR="00E77DD1" w:rsidRPr="006A17EE">
        <w:rPr>
          <w:rFonts w:eastAsia="Times New Roman"/>
        </w:rPr>
        <w:t xml:space="preserve"> </w:t>
      </w:r>
      <w:r w:rsidR="000751C9" w:rsidRPr="006A17EE">
        <w:rPr>
          <w:rFonts w:eastAsia="Times New Roman"/>
          <w:i/>
        </w:rPr>
        <w:t xml:space="preserve">Common Sense and a Little Fire: </w:t>
      </w:r>
      <w:r w:rsidR="000710B2" w:rsidRPr="006A17EE">
        <w:rPr>
          <w:i/>
        </w:rPr>
        <w:t>Women and Working-Class Politics in the</w:t>
      </w:r>
    </w:p>
    <w:p w:rsidR="00E77DD1" w:rsidRPr="006A17EE" w:rsidRDefault="000710B2" w:rsidP="000710B2">
      <w:pPr>
        <w:ind w:firstLine="720"/>
        <w:rPr>
          <w:rFonts w:eastAsia="Times New Roman"/>
        </w:rPr>
      </w:pPr>
      <w:r w:rsidRPr="006A17EE">
        <w:rPr>
          <w:i/>
        </w:rPr>
        <w:t>United States, 1900-1965</w:t>
      </w:r>
      <w:r w:rsidRPr="006A17EE">
        <w:t>. Chapel Hill: U of North Carolina P, 1995.</w:t>
      </w:r>
      <w:r w:rsidR="00F461E6">
        <w:t xml:space="preserve"> </w:t>
      </w:r>
      <w:r w:rsidR="00F461E6">
        <w:rPr>
          <w:rFonts w:eastAsia="Times New Roman"/>
        </w:rPr>
        <w:t>Print.</w:t>
      </w:r>
      <w:r w:rsidRPr="006A17EE">
        <w:t xml:space="preserve">  </w:t>
      </w:r>
    </w:p>
    <w:p w:rsidR="00E77DD1" w:rsidRPr="006A17EE" w:rsidRDefault="00E77DD1" w:rsidP="00643E8D">
      <w:pPr>
        <w:rPr>
          <w:rFonts w:eastAsia="Times New Roman"/>
        </w:rPr>
      </w:pPr>
      <w:r w:rsidRPr="006A17EE">
        <w:rPr>
          <w:rFonts w:eastAsia="Times New Roman"/>
        </w:rPr>
        <w:t xml:space="preserve">Pinsky, Robert. "Shirt," </w:t>
      </w:r>
      <w:r w:rsidRPr="006A17EE">
        <w:rPr>
          <w:rFonts w:eastAsia="Times New Roman"/>
          <w:i/>
        </w:rPr>
        <w:t>The Want Bone</w:t>
      </w:r>
      <w:r w:rsidR="00643E8D" w:rsidRPr="006A17EE">
        <w:rPr>
          <w:rFonts w:eastAsia="Times New Roman"/>
        </w:rPr>
        <w:t xml:space="preserve">. New York: Ecco </w:t>
      </w:r>
      <w:r w:rsidRPr="006A17EE">
        <w:rPr>
          <w:rFonts w:eastAsia="Times New Roman"/>
        </w:rPr>
        <w:t>Press,</w:t>
      </w:r>
      <w:r w:rsidR="002C0D79" w:rsidRPr="006A17EE">
        <w:rPr>
          <w:rFonts w:eastAsia="Times New Roman"/>
        </w:rPr>
        <w:t xml:space="preserve"> </w:t>
      </w:r>
      <w:r w:rsidRPr="006A17EE">
        <w:rPr>
          <w:rFonts w:eastAsia="Times New Roman"/>
        </w:rPr>
        <w:t>1990.</w:t>
      </w:r>
      <w:r w:rsidR="00F461E6">
        <w:rPr>
          <w:rFonts w:eastAsia="Times New Roman"/>
        </w:rPr>
        <w:t xml:space="preserve"> Print.</w:t>
      </w:r>
    </w:p>
    <w:p w:rsidR="00F461E6" w:rsidRDefault="00E77DD1" w:rsidP="0013119A">
      <w:pPr>
        <w:rPr>
          <w:rFonts w:eastAsia="Times New Roman"/>
        </w:rPr>
      </w:pPr>
      <w:r w:rsidRPr="006A17EE">
        <w:rPr>
          <w:rFonts w:eastAsia="Times New Roman"/>
        </w:rPr>
        <w:t xml:space="preserve">Powers, Harrison. </w:t>
      </w:r>
      <w:r w:rsidRPr="006A17EE">
        <w:rPr>
          <w:rFonts w:eastAsia="Times New Roman"/>
          <w:i/>
        </w:rPr>
        <w:t>Buried Alive: True Tales of Danger</w:t>
      </w:r>
      <w:r w:rsidR="00643E8D" w:rsidRPr="006A17EE">
        <w:rPr>
          <w:rFonts w:eastAsia="Times New Roman"/>
        </w:rPr>
        <w:t xml:space="preserve">. Mahwah, </w:t>
      </w:r>
      <w:r w:rsidRPr="006A17EE">
        <w:rPr>
          <w:rFonts w:eastAsia="Times New Roman"/>
        </w:rPr>
        <w:t>NJ: Watermill Press, 1983.</w:t>
      </w:r>
    </w:p>
    <w:p w:rsidR="00E77DD1" w:rsidRPr="006A17EE" w:rsidRDefault="00F461E6" w:rsidP="00F461E6">
      <w:pPr>
        <w:ind w:firstLine="720"/>
        <w:rPr>
          <w:rFonts w:eastAsia="Times New Roman"/>
        </w:rPr>
      </w:pPr>
      <w:r>
        <w:rPr>
          <w:rFonts w:eastAsia="Times New Roman"/>
        </w:rPr>
        <w:t>Print.</w:t>
      </w:r>
    </w:p>
    <w:p w:rsidR="00643E8D" w:rsidRPr="006A17EE" w:rsidRDefault="00E77DD1" w:rsidP="00643E8D">
      <w:pPr>
        <w:rPr>
          <w:rFonts w:eastAsia="Times New Roman"/>
          <w:i/>
        </w:rPr>
      </w:pPr>
      <w:r w:rsidRPr="006A17EE">
        <w:rPr>
          <w:rFonts w:eastAsia="Times New Roman"/>
        </w:rPr>
        <w:t xml:space="preserve">Red Cross Emergency Relief Committee. </w:t>
      </w:r>
      <w:r w:rsidR="00643E8D" w:rsidRPr="006A17EE">
        <w:rPr>
          <w:rFonts w:eastAsia="Times New Roman"/>
          <w:i/>
        </w:rPr>
        <w:t xml:space="preserve">Emergency Relief after </w:t>
      </w:r>
      <w:r w:rsidRPr="006A17EE">
        <w:rPr>
          <w:rFonts w:eastAsia="Times New Roman"/>
          <w:i/>
        </w:rPr>
        <w:t>the Washington Place</w:t>
      </w:r>
      <w:r w:rsidR="00643E8D" w:rsidRPr="006A17EE">
        <w:rPr>
          <w:rFonts w:eastAsia="Times New Roman"/>
          <w:i/>
        </w:rPr>
        <w:t xml:space="preserve"> F</w:t>
      </w:r>
      <w:r w:rsidR="007766F5" w:rsidRPr="006A17EE">
        <w:rPr>
          <w:rFonts w:eastAsia="Times New Roman"/>
          <w:i/>
        </w:rPr>
        <w:t>ire</w:t>
      </w:r>
    </w:p>
    <w:p w:rsidR="002C0D79" w:rsidRPr="006A17EE" w:rsidRDefault="00E77DD1" w:rsidP="00643E8D">
      <w:pPr>
        <w:ind w:firstLine="720"/>
        <w:rPr>
          <w:rFonts w:eastAsia="Times New Roman"/>
        </w:rPr>
      </w:pPr>
      <w:r w:rsidRPr="006A17EE">
        <w:rPr>
          <w:rFonts w:eastAsia="Times New Roman"/>
          <w:i/>
        </w:rPr>
        <w:t>New York, March 25, 1911: A Report</w:t>
      </w:r>
      <w:r w:rsidRPr="006A17EE">
        <w:rPr>
          <w:rFonts w:eastAsia="Times New Roman"/>
        </w:rPr>
        <w:t xml:space="preserve">. New York: The Committee, 1912. </w:t>
      </w:r>
      <w:r w:rsidR="00F461E6">
        <w:rPr>
          <w:rFonts w:eastAsia="Times New Roman"/>
        </w:rPr>
        <w:t>Print.</w:t>
      </w:r>
    </w:p>
    <w:p w:rsidR="002C0D79" w:rsidRPr="006A17EE" w:rsidRDefault="002C0D79" w:rsidP="002C0D79">
      <w:pPr>
        <w:rPr>
          <w:rFonts w:eastAsia="Times New Roman"/>
        </w:rPr>
      </w:pPr>
      <w:r w:rsidRPr="006A17EE">
        <w:rPr>
          <w:rFonts w:eastAsia="Times New Roman"/>
        </w:rPr>
        <w:t xml:space="preserve"> </w:t>
      </w:r>
      <w:r w:rsidR="00E77DD1" w:rsidRPr="006A17EE">
        <w:rPr>
          <w:rFonts w:eastAsia="Times New Roman"/>
        </w:rPr>
        <w:t xml:space="preserve">Sherrow, Victoria. </w:t>
      </w:r>
      <w:r w:rsidR="00E77DD1" w:rsidRPr="006A17EE">
        <w:rPr>
          <w:rFonts w:eastAsia="Times New Roman"/>
          <w:i/>
        </w:rPr>
        <w:t>The Triangle Factory</w:t>
      </w:r>
      <w:r w:rsidR="008853F4" w:rsidRPr="006A17EE">
        <w:rPr>
          <w:rFonts w:eastAsia="Times New Roman"/>
          <w:i/>
        </w:rPr>
        <w:t xml:space="preserve"> F</w:t>
      </w:r>
      <w:r w:rsidR="007766F5" w:rsidRPr="006A17EE">
        <w:rPr>
          <w:rFonts w:eastAsia="Times New Roman"/>
          <w:i/>
        </w:rPr>
        <w:t>ire</w:t>
      </w:r>
      <w:r w:rsidRPr="006A17EE">
        <w:rPr>
          <w:rFonts w:eastAsia="Times New Roman"/>
        </w:rPr>
        <w:t>. Brookfield,</w:t>
      </w:r>
      <w:r w:rsidR="008853F4" w:rsidRPr="006A17EE">
        <w:rPr>
          <w:rFonts w:eastAsia="Times New Roman"/>
        </w:rPr>
        <w:t xml:space="preserve"> </w:t>
      </w:r>
      <w:r w:rsidR="00E77DD1" w:rsidRPr="006A17EE">
        <w:rPr>
          <w:rFonts w:eastAsia="Times New Roman"/>
        </w:rPr>
        <w:t>Connecticut: The Millbrook Pres</w:t>
      </w:r>
      <w:r w:rsidRPr="006A17EE">
        <w:rPr>
          <w:rFonts w:eastAsia="Times New Roman"/>
        </w:rPr>
        <w:t>s,</w:t>
      </w:r>
    </w:p>
    <w:p w:rsidR="00E77DD1" w:rsidRPr="006A17EE" w:rsidRDefault="002C0D79" w:rsidP="002C0D79">
      <w:pPr>
        <w:ind w:firstLine="720"/>
        <w:rPr>
          <w:rFonts w:eastAsia="Times New Roman"/>
        </w:rPr>
      </w:pPr>
      <w:r w:rsidRPr="006A17EE">
        <w:rPr>
          <w:rFonts w:eastAsia="Times New Roman"/>
        </w:rPr>
        <w:t xml:space="preserve"> </w:t>
      </w:r>
      <w:r w:rsidR="00E77DD1" w:rsidRPr="006A17EE">
        <w:rPr>
          <w:rFonts w:eastAsia="Times New Roman"/>
        </w:rPr>
        <w:t>1995.</w:t>
      </w:r>
      <w:r w:rsidR="00F461E6">
        <w:rPr>
          <w:rFonts w:eastAsia="Times New Roman"/>
        </w:rPr>
        <w:t xml:space="preserve"> Print.</w:t>
      </w:r>
    </w:p>
    <w:p w:rsidR="00F461E6" w:rsidRDefault="00E77DD1" w:rsidP="002C0D79">
      <w:pPr>
        <w:rPr>
          <w:rFonts w:eastAsia="Times New Roman"/>
        </w:rPr>
      </w:pPr>
      <w:r w:rsidRPr="006A17EE">
        <w:rPr>
          <w:rFonts w:eastAsia="Times New Roman"/>
        </w:rPr>
        <w:lastRenderedPageBreak/>
        <w:t>Safran, Rosey. "The Washington</w:t>
      </w:r>
      <w:r w:rsidR="008853F4" w:rsidRPr="006A17EE">
        <w:rPr>
          <w:rFonts w:eastAsia="Times New Roman"/>
        </w:rPr>
        <w:t xml:space="preserve"> F</w:t>
      </w:r>
      <w:r w:rsidR="007766F5" w:rsidRPr="006A17EE">
        <w:rPr>
          <w:rFonts w:eastAsia="Times New Roman"/>
        </w:rPr>
        <w:t>ire</w:t>
      </w:r>
      <w:r w:rsidRPr="006A17EE">
        <w:rPr>
          <w:rFonts w:eastAsia="Times New Roman"/>
        </w:rPr>
        <w:t xml:space="preserve"> Place" </w:t>
      </w:r>
      <w:r w:rsidR="002C0D79" w:rsidRPr="006A17EE">
        <w:rPr>
          <w:rFonts w:eastAsia="Times New Roman"/>
          <w:i/>
        </w:rPr>
        <w:t>The Independent</w:t>
      </w:r>
      <w:r w:rsidRPr="006A17EE">
        <w:rPr>
          <w:rFonts w:eastAsia="Times New Roman"/>
        </w:rPr>
        <w:t xml:space="preserve"> 3255.70 (April 20, 1911): 840-1.</w:t>
      </w:r>
    </w:p>
    <w:p w:rsidR="00E77DD1" w:rsidRPr="006A17EE" w:rsidRDefault="00F461E6" w:rsidP="00F461E6">
      <w:pPr>
        <w:ind w:firstLine="720"/>
        <w:rPr>
          <w:rFonts w:eastAsia="Times New Roman"/>
          <w:i/>
        </w:rPr>
      </w:pPr>
      <w:r w:rsidRPr="00F461E6">
        <w:rPr>
          <w:rFonts w:eastAsia="Times New Roman"/>
        </w:rPr>
        <w:t xml:space="preserve"> </w:t>
      </w:r>
      <w:r>
        <w:rPr>
          <w:rFonts w:eastAsia="Times New Roman"/>
        </w:rPr>
        <w:t>Print.</w:t>
      </w:r>
    </w:p>
    <w:p w:rsidR="002C0D79" w:rsidRPr="006A17EE" w:rsidRDefault="00E77DD1" w:rsidP="002C0D79">
      <w:pPr>
        <w:rPr>
          <w:rFonts w:eastAsia="Times New Roman"/>
        </w:rPr>
      </w:pPr>
      <w:r w:rsidRPr="006A17EE">
        <w:rPr>
          <w:rFonts w:eastAsia="Times New Roman"/>
        </w:rPr>
        <w:t xml:space="preserve">Stein, Leon, ed. </w:t>
      </w:r>
      <w:r w:rsidRPr="006A17EE">
        <w:rPr>
          <w:rFonts w:eastAsia="Times New Roman"/>
          <w:i/>
        </w:rPr>
        <w:t>Out of the Sweatsho</w:t>
      </w:r>
      <w:r w:rsidR="002C0D79" w:rsidRPr="006A17EE">
        <w:rPr>
          <w:rFonts w:eastAsia="Times New Roman"/>
          <w:i/>
        </w:rPr>
        <w:t xml:space="preserve">p: The Struggle for Industrial </w:t>
      </w:r>
      <w:r w:rsidRPr="006A17EE">
        <w:rPr>
          <w:rFonts w:eastAsia="Times New Roman"/>
          <w:i/>
        </w:rPr>
        <w:t>Democracy</w:t>
      </w:r>
      <w:r w:rsidRPr="006A17EE">
        <w:rPr>
          <w:rFonts w:eastAsia="Times New Roman"/>
        </w:rPr>
        <w:t>. New York:</w:t>
      </w:r>
    </w:p>
    <w:p w:rsidR="00E77DD1" w:rsidRPr="006A17EE" w:rsidRDefault="00E77DD1" w:rsidP="002C0D79">
      <w:pPr>
        <w:ind w:firstLine="720"/>
        <w:rPr>
          <w:rFonts w:eastAsia="Times New Roman"/>
          <w:i/>
        </w:rPr>
      </w:pPr>
      <w:r w:rsidRPr="006A17EE">
        <w:rPr>
          <w:rFonts w:eastAsia="Times New Roman"/>
        </w:rPr>
        <w:t>Quadrangle/New Times Book Company, 1977.</w:t>
      </w:r>
      <w:r w:rsidR="00F461E6">
        <w:rPr>
          <w:rFonts w:eastAsia="Times New Roman"/>
        </w:rPr>
        <w:t xml:space="preserve"> Print.</w:t>
      </w:r>
    </w:p>
    <w:p w:rsidR="00E77DD1" w:rsidRPr="006A17EE" w:rsidRDefault="00E77DD1" w:rsidP="0013119A">
      <w:pPr>
        <w:rPr>
          <w:rFonts w:eastAsia="Times New Roman"/>
        </w:rPr>
      </w:pPr>
      <w:r w:rsidRPr="006A17EE">
        <w:rPr>
          <w:rFonts w:eastAsia="Times New Roman"/>
        </w:rPr>
        <w:t xml:space="preserve">Tax, Meredith. </w:t>
      </w:r>
      <w:r w:rsidRPr="006A17EE">
        <w:rPr>
          <w:rFonts w:eastAsia="Times New Roman"/>
          <w:i/>
        </w:rPr>
        <w:t>Rivington Street</w:t>
      </w:r>
      <w:r w:rsidRPr="006A17EE">
        <w:rPr>
          <w:rFonts w:eastAsia="Times New Roman"/>
        </w:rPr>
        <w:t>. New York: Morrow, 1982.</w:t>
      </w:r>
      <w:r w:rsidR="00F461E6">
        <w:rPr>
          <w:rFonts w:eastAsia="Times New Roman"/>
        </w:rPr>
        <w:t xml:space="preserve"> Print.</w:t>
      </w:r>
    </w:p>
    <w:p w:rsidR="006A17EE" w:rsidRPr="006A17EE" w:rsidRDefault="006A17EE" w:rsidP="006A17EE">
      <w:pPr>
        <w:rPr>
          <w:rFonts w:eastAsia="Times New Roman"/>
        </w:rPr>
      </w:pPr>
      <w:r w:rsidRPr="006A17EE">
        <w:rPr>
          <w:rFonts w:eastAsia="Times New Roman"/>
        </w:rPr>
        <w:t xml:space="preserve">Weber, Katharine. </w:t>
      </w:r>
      <w:r w:rsidRPr="006A17EE">
        <w:rPr>
          <w:rFonts w:eastAsia="Times New Roman"/>
          <w:i/>
        </w:rPr>
        <w:t>Triangle: A Novel</w:t>
      </w:r>
      <w:r w:rsidRPr="006A17EE">
        <w:rPr>
          <w:rFonts w:eastAsia="Times New Roman"/>
        </w:rPr>
        <w:t>. New York: Farrar, Straus, Giroux, 2006.</w:t>
      </w:r>
      <w:r w:rsidR="00F461E6">
        <w:rPr>
          <w:rFonts w:eastAsia="Times New Roman"/>
        </w:rPr>
        <w:t xml:space="preserve"> Print.</w:t>
      </w:r>
    </w:p>
    <w:p w:rsidR="00E77DD1" w:rsidRPr="006A17EE" w:rsidRDefault="00E77DD1" w:rsidP="0013119A">
      <w:pPr>
        <w:pStyle w:val="ListParagraph"/>
        <w:spacing w:after="0" w:line="240" w:lineRule="auto"/>
        <w:rPr>
          <w:rFonts w:ascii="Times New Roman" w:hAnsi="Times New Roman" w:cs="Times New Roman"/>
          <w:sz w:val="24"/>
          <w:szCs w:val="24"/>
        </w:rPr>
      </w:pPr>
    </w:p>
    <w:p w:rsidR="00243539" w:rsidRPr="006A17EE" w:rsidRDefault="00237D3D" w:rsidP="00853C7F">
      <w:pPr>
        <w:pStyle w:val="ListParagraph"/>
        <w:numPr>
          <w:ilvl w:val="0"/>
          <w:numId w:val="6"/>
        </w:numPr>
        <w:spacing w:after="0" w:line="240" w:lineRule="auto"/>
        <w:ind w:left="270" w:hanging="270"/>
        <w:rPr>
          <w:rFonts w:ascii="Times New Roman" w:hAnsi="Times New Roman" w:cs="Times New Roman"/>
          <w:sz w:val="24"/>
          <w:szCs w:val="24"/>
        </w:rPr>
      </w:pPr>
      <w:r w:rsidRPr="006A17EE">
        <w:rPr>
          <w:rFonts w:ascii="Times New Roman" w:hAnsi="Times New Roman" w:cs="Times New Roman"/>
          <w:b/>
          <w:sz w:val="24"/>
          <w:szCs w:val="24"/>
        </w:rPr>
        <w:t>Relevant Periodical Sources</w:t>
      </w:r>
      <w:r w:rsidRPr="006A17EE">
        <w:rPr>
          <w:rFonts w:ascii="Times New Roman" w:hAnsi="Times New Roman" w:cs="Times New Roman"/>
          <w:sz w:val="24"/>
          <w:szCs w:val="24"/>
        </w:rPr>
        <w:t xml:space="preserve"> </w:t>
      </w:r>
      <w:r w:rsidR="00102EA0" w:rsidRPr="006A17EE">
        <w:rPr>
          <w:rFonts w:ascii="Times New Roman" w:hAnsi="Times New Roman" w:cs="Times New Roman"/>
          <w:sz w:val="24"/>
          <w:szCs w:val="24"/>
        </w:rPr>
        <w:t>(</w:t>
      </w:r>
      <w:r w:rsidRPr="006A17EE">
        <w:rPr>
          <w:rFonts w:ascii="Times New Roman" w:hAnsi="Times New Roman" w:cs="Times New Roman"/>
          <w:sz w:val="24"/>
          <w:szCs w:val="24"/>
        </w:rPr>
        <w:t>Include a minimum of five journals / periodicals.</w:t>
      </w:r>
      <w:r w:rsidR="00102EA0" w:rsidRPr="006A17EE">
        <w:rPr>
          <w:rFonts w:ascii="Times New Roman" w:hAnsi="Times New Roman" w:cs="Times New Roman"/>
          <w:sz w:val="24"/>
          <w:szCs w:val="24"/>
        </w:rPr>
        <w:t>),</w:t>
      </w:r>
      <w:r w:rsidRPr="006A17EE">
        <w:rPr>
          <w:rFonts w:ascii="Times New Roman" w:hAnsi="Times New Roman" w:cs="Times New Roman"/>
          <w:sz w:val="24"/>
          <w:szCs w:val="24"/>
        </w:rPr>
        <w:t xml:space="preserve"> </w:t>
      </w:r>
    </w:p>
    <w:p w:rsidR="00E77DD1" w:rsidRPr="006A17EE" w:rsidRDefault="00E77DD1" w:rsidP="0013119A">
      <w:pPr>
        <w:rPr>
          <w:rFonts w:eastAsia="Times New Roman"/>
          <w:i/>
        </w:rPr>
      </w:pPr>
    </w:p>
    <w:p w:rsidR="003D6BB6" w:rsidRPr="006A17EE" w:rsidRDefault="003D6BB6" w:rsidP="0013119A">
      <w:pPr>
        <w:rPr>
          <w:rFonts w:eastAsia="Times New Roman"/>
          <w:i/>
        </w:rPr>
      </w:pPr>
      <w:r w:rsidRPr="006A17EE">
        <w:rPr>
          <w:rFonts w:eastAsia="Times New Roman"/>
          <w:i/>
        </w:rPr>
        <w:t>International Labor and Working Class History.</w:t>
      </w:r>
    </w:p>
    <w:p w:rsidR="00E77DD1" w:rsidRPr="006A17EE" w:rsidRDefault="00E77DD1" w:rsidP="0013119A">
      <w:pPr>
        <w:rPr>
          <w:rFonts w:eastAsia="Times New Roman"/>
        </w:rPr>
      </w:pPr>
      <w:r w:rsidRPr="006A17EE">
        <w:rPr>
          <w:rFonts w:eastAsia="Times New Roman"/>
          <w:i/>
        </w:rPr>
        <w:t>International Socialist Review.</w:t>
      </w:r>
    </w:p>
    <w:p w:rsidR="00E77DD1" w:rsidRPr="006A17EE" w:rsidRDefault="00E77DD1" w:rsidP="0013119A">
      <w:pPr>
        <w:rPr>
          <w:rFonts w:eastAsia="Times New Roman"/>
        </w:rPr>
      </w:pPr>
      <w:r w:rsidRPr="006A17EE">
        <w:rPr>
          <w:rFonts w:eastAsia="Times New Roman"/>
          <w:i/>
        </w:rPr>
        <w:t>The Ladies' Garment Worker</w:t>
      </w:r>
      <w:r w:rsidRPr="006A17EE">
        <w:rPr>
          <w:rFonts w:eastAsia="Times New Roman"/>
        </w:rPr>
        <w:t xml:space="preserve">. </w:t>
      </w:r>
    </w:p>
    <w:p w:rsidR="003D6BB6" w:rsidRPr="006A17EE" w:rsidRDefault="003D6BB6" w:rsidP="0013119A">
      <w:pPr>
        <w:rPr>
          <w:rFonts w:eastAsia="Times New Roman"/>
          <w:i/>
        </w:rPr>
      </w:pPr>
      <w:r w:rsidRPr="006A17EE">
        <w:rPr>
          <w:rFonts w:eastAsia="Times New Roman"/>
          <w:i/>
        </w:rPr>
        <w:t>Labor: Studies in Working Class History of the Americas.</w:t>
      </w:r>
    </w:p>
    <w:p w:rsidR="00E77DD1" w:rsidRPr="006A17EE" w:rsidRDefault="00695DE4" w:rsidP="00E77DD1">
      <w:r w:rsidRPr="006A17EE">
        <w:rPr>
          <w:i/>
        </w:rPr>
        <w:t>Women’s Studies Quarterly</w:t>
      </w:r>
      <w:r w:rsidRPr="006A17EE">
        <w:t xml:space="preserve"> (</w:t>
      </w:r>
      <w:r w:rsidRPr="006A17EE">
        <w:rPr>
          <w:i/>
        </w:rPr>
        <w:t>WSQ</w:t>
      </w:r>
      <w:r w:rsidRPr="006A17EE">
        <w:t>)</w:t>
      </w:r>
    </w:p>
    <w:p w:rsidR="00221C0E" w:rsidRPr="006A17EE" w:rsidRDefault="00221C0E" w:rsidP="00E77DD1"/>
    <w:p w:rsidR="00E77DD1" w:rsidRPr="006A17EE" w:rsidRDefault="003507AF" w:rsidP="00E77DD1">
      <w:r w:rsidRPr="006A17EE">
        <w:rPr>
          <w:b/>
        </w:rPr>
        <w:t>d</w:t>
      </w:r>
      <w:r w:rsidR="001A4BC9" w:rsidRPr="006A17EE">
        <w:rPr>
          <w:b/>
        </w:rPr>
        <w:t>. Relevant Online Materials</w:t>
      </w:r>
      <w:r w:rsidR="00237D3D" w:rsidRPr="006A17EE">
        <w:t>, including web addresses</w:t>
      </w:r>
      <w:r w:rsidR="00102EA0" w:rsidRPr="006A17EE">
        <w:t>,</w:t>
      </w:r>
    </w:p>
    <w:p w:rsidR="00E77DD1" w:rsidRPr="006A17EE" w:rsidRDefault="00E77DD1" w:rsidP="00E77DD1"/>
    <w:p w:rsidR="00E77DD1" w:rsidRPr="002438D7" w:rsidRDefault="00E77DD1" w:rsidP="00E77DD1">
      <w:r w:rsidRPr="006A17EE">
        <w:t>The 1911 Triangle Fa</w:t>
      </w:r>
      <w:r w:rsidRPr="002438D7">
        <w:t>ctory</w:t>
      </w:r>
      <w:r w:rsidR="00FD551E" w:rsidRPr="002438D7">
        <w:t xml:space="preserve"> F</w:t>
      </w:r>
      <w:r w:rsidR="007766F5" w:rsidRPr="002438D7">
        <w:t>ire</w:t>
      </w:r>
      <w:r w:rsidRPr="002438D7">
        <w:t xml:space="preserve">. </w:t>
      </w:r>
      <w:hyperlink r:id="rId10" w:history="1">
        <w:r w:rsidRPr="002438D7">
          <w:rPr>
            <w:rStyle w:val="Hyperlink"/>
            <w:color w:val="auto"/>
            <w:u w:val="none"/>
          </w:rPr>
          <w:t>http://trianglefire.ilr.cornell.edu/</w:t>
        </w:r>
      </w:hyperlink>
      <w:r w:rsidR="00237D3D" w:rsidRPr="002438D7">
        <w:t xml:space="preserve"> </w:t>
      </w:r>
    </w:p>
    <w:p w:rsidR="00695DE4" w:rsidRPr="002438D7" w:rsidRDefault="00E77DD1" w:rsidP="00E77DD1">
      <w:pPr>
        <w:rPr>
          <w:rStyle w:val="Hyperlink"/>
          <w:color w:val="auto"/>
          <w:u w:val="none"/>
        </w:rPr>
      </w:pPr>
      <w:r w:rsidRPr="002438D7">
        <w:t>Remember the Triangle</w:t>
      </w:r>
      <w:r w:rsidR="00FD551E" w:rsidRPr="002438D7">
        <w:t xml:space="preserve"> F</w:t>
      </w:r>
      <w:r w:rsidR="007766F5" w:rsidRPr="002438D7">
        <w:t>ire</w:t>
      </w:r>
      <w:r w:rsidRPr="002438D7">
        <w:t xml:space="preserve"> Coalition. </w:t>
      </w:r>
      <w:hyperlink r:id="rId11" w:history="1">
        <w:r w:rsidRPr="002438D7">
          <w:rPr>
            <w:rStyle w:val="Hyperlink"/>
            <w:color w:val="auto"/>
            <w:u w:val="none"/>
          </w:rPr>
          <w:t>http://rememberthetrianglefire.org/</w:t>
        </w:r>
      </w:hyperlink>
    </w:p>
    <w:p w:rsidR="00695DE4" w:rsidRPr="002438D7" w:rsidRDefault="00695DE4" w:rsidP="00E77DD1">
      <w:r w:rsidRPr="002438D7">
        <w:rPr>
          <w:rStyle w:val="Hyperlink"/>
          <w:color w:val="auto"/>
          <w:u w:val="none"/>
        </w:rPr>
        <w:t xml:space="preserve">Working Class Perspectives </w:t>
      </w:r>
      <w:hyperlink r:id="rId12" w:history="1">
        <w:r w:rsidR="00DB146E" w:rsidRPr="002438D7">
          <w:rPr>
            <w:rStyle w:val="Hyperlink"/>
            <w:color w:val="auto"/>
            <w:u w:val="none"/>
          </w:rPr>
          <w:t>https://workingclassstudies.wordpress.com/tag/working-class-studies-association/</w:t>
        </w:r>
      </w:hyperlink>
      <w:r w:rsidR="00DB146E" w:rsidRPr="002438D7">
        <w:rPr>
          <w:rStyle w:val="Hyperlink"/>
          <w:color w:val="auto"/>
          <w:u w:val="none"/>
        </w:rPr>
        <w:t xml:space="preserve"> </w:t>
      </w:r>
    </w:p>
    <w:p w:rsidR="00E77DD1" w:rsidRPr="006A17EE" w:rsidRDefault="00E77DD1" w:rsidP="00E77DD1"/>
    <w:p w:rsidR="00237D3D" w:rsidRPr="006A17EE" w:rsidRDefault="003507AF" w:rsidP="00E77DD1">
      <w:r w:rsidRPr="006A17EE">
        <w:rPr>
          <w:b/>
        </w:rPr>
        <w:t>e</w:t>
      </w:r>
      <w:r w:rsidR="00237D3D" w:rsidRPr="006A17EE">
        <w:rPr>
          <w:b/>
        </w:rPr>
        <w:t>. Relevant Audiovisual Materials</w:t>
      </w:r>
      <w:r w:rsidR="001A4BC9" w:rsidRPr="006A17EE">
        <w:t>.</w:t>
      </w:r>
    </w:p>
    <w:p w:rsidR="00237D3D" w:rsidRPr="006A17EE" w:rsidRDefault="00237D3D" w:rsidP="00E77DD1">
      <w:r w:rsidRPr="006A17EE">
        <w:rPr>
          <w:b/>
        </w:rPr>
        <w:t xml:space="preserve"> </w:t>
      </w:r>
    </w:p>
    <w:p w:rsidR="00FC1D7C" w:rsidRPr="006A66BD" w:rsidRDefault="003D6BB6" w:rsidP="00E77DD1">
      <w:r w:rsidRPr="006A17EE">
        <w:rPr>
          <w:i/>
        </w:rPr>
        <w:t>The Triangle Factory</w:t>
      </w:r>
      <w:r w:rsidR="008150DB" w:rsidRPr="006A17EE">
        <w:rPr>
          <w:i/>
        </w:rPr>
        <w:t xml:space="preserve"> F</w:t>
      </w:r>
      <w:r w:rsidR="007766F5" w:rsidRPr="006A17EE">
        <w:rPr>
          <w:i/>
        </w:rPr>
        <w:t>ire</w:t>
      </w:r>
      <w:r w:rsidRPr="006A17EE">
        <w:rPr>
          <w:i/>
        </w:rPr>
        <w:t xml:space="preserve"> Scandal.</w:t>
      </w:r>
      <w:r w:rsidRPr="006A17EE">
        <w:t xml:space="preserve"> Dir. Mel Stuart. 1979.</w:t>
      </w:r>
    </w:p>
    <w:p w:rsidR="008150DB" w:rsidRPr="006A66BD" w:rsidRDefault="00E77DD1" w:rsidP="00E77DD1">
      <w:r w:rsidRPr="006A17EE">
        <w:rPr>
          <w:i/>
        </w:rPr>
        <w:t>Triangle</w:t>
      </w:r>
      <w:r w:rsidR="00FC1D7C" w:rsidRPr="006A17EE">
        <w:rPr>
          <w:i/>
        </w:rPr>
        <w:t xml:space="preserve"> F</w:t>
      </w:r>
      <w:r w:rsidR="007766F5" w:rsidRPr="006A17EE">
        <w:rPr>
          <w:i/>
        </w:rPr>
        <w:t>ire</w:t>
      </w:r>
      <w:r w:rsidRPr="006A17EE">
        <w:rPr>
          <w:i/>
        </w:rPr>
        <w:t>.</w:t>
      </w:r>
      <w:r w:rsidRPr="006A17EE">
        <w:t xml:space="preserve"> </w:t>
      </w:r>
      <w:r w:rsidR="00FD551E" w:rsidRPr="006A17EE">
        <w:t>Dir. Jamila Wignot. PBS. American Experience. 2011</w:t>
      </w:r>
      <w:r w:rsidRPr="006A17EE">
        <w:t>.</w:t>
      </w:r>
    </w:p>
    <w:p w:rsidR="008150DB" w:rsidRPr="006A17EE" w:rsidRDefault="008150DB" w:rsidP="00E77DD1">
      <w:r w:rsidRPr="006A17EE">
        <w:rPr>
          <w:i/>
        </w:rPr>
        <w:t>Triangle: Remembering the Fire</w:t>
      </w:r>
      <w:r w:rsidR="00FD551E" w:rsidRPr="006A17EE">
        <w:t>. Dir. Daphne Pinkerson. HBO. 2011.</w:t>
      </w:r>
    </w:p>
    <w:p w:rsidR="004A1ECB" w:rsidRPr="006A17EE" w:rsidRDefault="004A1ECB" w:rsidP="00E77DD1"/>
    <w:p w:rsidR="00237D3D" w:rsidRPr="006A17EE" w:rsidRDefault="0042765D" w:rsidP="00E77DD1">
      <w:r w:rsidRPr="006A17EE">
        <w:rPr>
          <w:b/>
        </w:rPr>
        <w:t>18</w:t>
      </w:r>
      <w:r w:rsidR="00237D3D" w:rsidRPr="006A17EE">
        <w:rPr>
          <w:b/>
        </w:rPr>
        <w:t>.  Budget</w:t>
      </w:r>
      <w:r w:rsidR="00237D3D" w:rsidRPr="006A17EE">
        <w:t xml:space="preserve"> </w:t>
      </w:r>
    </w:p>
    <w:p w:rsidR="003A546C" w:rsidRPr="006A17EE" w:rsidRDefault="003A546C" w:rsidP="00E77DD1">
      <w:r w:rsidRPr="006A17EE">
        <w:tab/>
      </w:r>
    </w:p>
    <w:p w:rsidR="00FC1D7C" w:rsidRPr="006A17EE" w:rsidRDefault="00747D65" w:rsidP="00E77DD1">
      <w:r w:rsidRPr="006A17EE">
        <w:t>Cost of p</w:t>
      </w:r>
      <w:r w:rsidR="00560E1F" w:rsidRPr="006A17EE">
        <w:t>ublic t</w:t>
      </w:r>
      <w:r w:rsidR="005A0BCD" w:rsidRPr="006A17EE">
        <w:t xml:space="preserve">ransportation </w:t>
      </w:r>
      <w:r w:rsidRPr="006A17EE">
        <w:t xml:space="preserve">and lunch </w:t>
      </w:r>
      <w:r w:rsidR="005A0BCD" w:rsidRPr="006A17EE">
        <w:t>for</w:t>
      </w:r>
      <w:r w:rsidR="00221C0E" w:rsidRPr="006A17EE">
        <w:t xml:space="preserve"> one or </w:t>
      </w:r>
      <w:r w:rsidR="005A0BCD" w:rsidRPr="006A17EE">
        <w:t>two trips to New York City</w:t>
      </w:r>
      <w:r w:rsidR="00FC1D7C" w:rsidRPr="006A17EE">
        <w:t xml:space="preserve"> for 15 students</w:t>
      </w:r>
    </w:p>
    <w:p w:rsidR="00FC1D7C" w:rsidRPr="006A17EE" w:rsidRDefault="00FC1D7C" w:rsidP="00E77DD1"/>
    <w:p w:rsidR="00237D3D" w:rsidRPr="006A17EE" w:rsidRDefault="00446A6C" w:rsidP="00E77DD1">
      <w:r w:rsidRPr="006A17EE">
        <w:rPr>
          <w:b/>
        </w:rPr>
        <w:t xml:space="preserve">19. </w:t>
      </w:r>
      <w:r w:rsidR="00DB4A64" w:rsidRPr="006A17EE">
        <w:rPr>
          <w:b/>
        </w:rPr>
        <w:t>Enrollment and Scheduling</w:t>
      </w:r>
      <w:r w:rsidR="00DB4A64" w:rsidRPr="006A17EE">
        <w:t xml:space="preserve"> </w:t>
      </w:r>
    </w:p>
    <w:p w:rsidR="00C44AC7" w:rsidRPr="006A17EE" w:rsidRDefault="00C44AC7" w:rsidP="00E77DD1"/>
    <w:p w:rsidR="009B0367" w:rsidRPr="006A17EE" w:rsidRDefault="00F97B95" w:rsidP="00E77DD1">
      <w:r w:rsidRPr="006A17EE">
        <w:t>Each</w:t>
      </w:r>
      <w:r w:rsidR="009B0367" w:rsidRPr="006A17EE">
        <w:t xml:space="preserve"> s</w:t>
      </w:r>
      <w:r w:rsidR="00D3799C" w:rsidRPr="006A17EE">
        <w:t>pring semester (</w:t>
      </w:r>
      <w:r w:rsidRPr="006A17EE">
        <w:t xml:space="preserve">more or less frequently, </w:t>
      </w:r>
      <w:r w:rsidR="00D3799C" w:rsidRPr="006A17EE">
        <w:t>depending on n</w:t>
      </w:r>
      <w:r w:rsidRPr="006A17EE">
        <w:t>eed).</w:t>
      </w:r>
    </w:p>
    <w:p w:rsidR="00C44AC7" w:rsidRPr="00F33B6B" w:rsidRDefault="00C44AC7" w:rsidP="00E77DD1">
      <w:r w:rsidRPr="006A17EE">
        <w:t>The recommended maximum enrollment for Tier 3 Capstone courses is 15 students.</w:t>
      </w:r>
    </w:p>
    <w:p w:rsidR="003D6BB6" w:rsidRPr="00F33B6B" w:rsidRDefault="003D6BB6"/>
    <w:sectPr w:rsidR="003D6BB6" w:rsidRPr="00F33B6B" w:rsidSect="00460A82">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47D" w:rsidRDefault="0082647D" w:rsidP="00460A82">
      <w:r>
        <w:separator/>
      </w:r>
    </w:p>
  </w:endnote>
  <w:endnote w:type="continuationSeparator" w:id="0">
    <w:p w:rsidR="0082647D" w:rsidRDefault="0082647D" w:rsidP="0046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47D" w:rsidRDefault="0082647D" w:rsidP="00460A82">
      <w:r>
        <w:separator/>
      </w:r>
    </w:p>
  </w:footnote>
  <w:footnote w:type="continuationSeparator" w:id="0">
    <w:p w:rsidR="0082647D" w:rsidRDefault="0082647D" w:rsidP="00460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0854364"/>
      <w:docPartObj>
        <w:docPartGallery w:val="Page Numbers (Top of Page)"/>
        <w:docPartUnique/>
      </w:docPartObj>
    </w:sdtPr>
    <w:sdtEndPr>
      <w:rPr>
        <w:noProof/>
      </w:rPr>
    </w:sdtEndPr>
    <w:sdtContent>
      <w:p w:rsidR="004571B1" w:rsidRDefault="004571B1">
        <w:pPr>
          <w:pStyle w:val="Header"/>
          <w:jc w:val="right"/>
        </w:pPr>
        <w:r>
          <w:fldChar w:fldCharType="begin"/>
        </w:r>
        <w:r>
          <w:instrText xml:space="preserve"> PAGE   \* MERGEFORMAT </w:instrText>
        </w:r>
        <w:r>
          <w:fldChar w:fldCharType="separate"/>
        </w:r>
        <w:r w:rsidR="00981C69">
          <w:rPr>
            <w:noProof/>
          </w:rPr>
          <w:t>2</w:t>
        </w:r>
        <w:r>
          <w:rPr>
            <w:noProof/>
          </w:rPr>
          <w:fldChar w:fldCharType="end"/>
        </w:r>
      </w:p>
    </w:sdtContent>
  </w:sdt>
  <w:p w:rsidR="004571B1" w:rsidRDefault="0045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upperLetter"/>
      <w:lvlText w:val="%1."/>
      <w:lvlJc w:val="left"/>
      <w:pPr>
        <w:tabs>
          <w:tab w:val="num" w:pos="0"/>
        </w:tabs>
        <w:ind w:left="720" w:hanging="360"/>
      </w:pPr>
      <w:rPr>
        <w:rFonts w:ascii="Times New Roman" w:hAnsi="Times New Roman" w:cs="Times New Roman" w:hint="default"/>
        <w:bCs/>
        <w:szCs w:val="24"/>
      </w:rPr>
    </w:lvl>
  </w:abstractNum>
  <w:abstractNum w:abstractNumId="1" w15:restartNumberingAfterBreak="0">
    <w:nsid w:val="00000005"/>
    <w:multiLevelType w:val="singleLevel"/>
    <w:tmpl w:val="00000005"/>
    <w:name w:val="WW8Num6"/>
    <w:lvl w:ilvl="0">
      <w:start w:val="1"/>
      <w:numFmt w:val="decimal"/>
      <w:lvlText w:val="%1."/>
      <w:lvlJc w:val="left"/>
      <w:pPr>
        <w:tabs>
          <w:tab w:val="num" w:pos="360"/>
        </w:tabs>
        <w:ind w:left="360" w:hanging="360"/>
      </w:pPr>
      <w:rPr>
        <w:rFonts w:hint="default"/>
      </w:rPr>
    </w:lvl>
  </w:abstractNum>
  <w:abstractNum w:abstractNumId="2" w15:restartNumberingAfterBreak="0">
    <w:nsid w:val="182E4A44"/>
    <w:multiLevelType w:val="hybridMultilevel"/>
    <w:tmpl w:val="DEFAB036"/>
    <w:lvl w:ilvl="0" w:tplc="83B63DB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26D34"/>
    <w:multiLevelType w:val="hybridMultilevel"/>
    <w:tmpl w:val="8890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C6F2C"/>
    <w:multiLevelType w:val="hybridMultilevel"/>
    <w:tmpl w:val="C824C634"/>
    <w:lvl w:ilvl="0" w:tplc="0409000F">
      <w:start w:val="1"/>
      <w:numFmt w:val="decimal"/>
      <w:lvlText w:val="%1."/>
      <w:lvlJc w:val="left"/>
      <w:pPr>
        <w:ind w:left="360" w:hanging="360"/>
      </w:pPr>
      <w:rPr>
        <w:rFonts w:hint="default"/>
      </w:rPr>
    </w:lvl>
    <w:lvl w:ilvl="1" w:tplc="7542FECC">
      <w:start w:val="1"/>
      <w:numFmt w:val="lowerLetter"/>
      <w:lvlText w:val="%2."/>
      <w:lvlJc w:val="left"/>
      <w:pPr>
        <w:ind w:left="1080" w:hanging="360"/>
      </w:pPr>
      <w:rPr>
        <w:rFonts w:ascii="Times New Roman" w:hAnsi="Times New Roman" w:cs="Times New Roman" w:hint="default"/>
        <w:b w:val="0"/>
        <w:sz w:val="22"/>
        <w:szCs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BB43698"/>
    <w:multiLevelType w:val="hybridMultilevel"/>
    <w:tmpl w:val="2AD23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E0674"/>
    <w:multiLevelType w:val="hybridMultilevel"/>
    <w:tmpl w:val="5DEED686"/>
    <w:lvl w:ilvl="0" w:tplc="5C06E168">
      <w:start w:val="1"/>
      <w:numFmt w:val="decimal"/>
      <w:lvlText w:val="D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E960B1"/>
    <w:multiLevelType w:val="hybridMultilevel"/>
    <w:tmpl w:val="5656BC18"/>
    <w:lvl w:ilvl="0" w:tplc="04090017">
      <w:start w:val="1"/>
      <w:numFmt w:val="lowerLetter"/>
      <w:lvlText w:val="%1)"/>
      <w:lvlJc w:val="left"/>
      <w:pPr>
        <w:ind w:left="360" w:hanging="360"/>
      </w:pPr>
      <w:rPr>
        <w:rFonts w:hint="default"/>
      </w:rPr>
    </w:lvl>
    <w:lvl w:ilvl="1" w:tplc="7542FECC">
      <w:start w:val="1"/>
      <w:numFmt w:val="lowerLetter"/>
      <w:lvlText w:val="%2."/>
      <w:lvlJc w:val="left"/>
      <w:pPr>
        <w:ind w:left="1080" w:hanging="360"/>
      </w:pPr>
      <w:rPr>
        <w:rFonts w:ascii="Times New Roman" w:hAnsi="Times New Roman" w:cs="Times New Roman" w:hint="default"/>
        <w:b w:val="0"/>
        <w:sz w:val="22"/>
        <w:szCs w:val="2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3FD0BC6"/>
    <w:multiLevelType w:val="multilevel"/>
    <w:tmpl w:val="C80E591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9" w15:restartNumberingAfterBreak="0">
    <w:nsid w:val="749B4232"/>
    <w:multiLevelType w:val="multilevel"/>
    <w:tmpl w:val="5148C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5"/>
  </w:num>
  <w:num w:numId="4">
    <w:abstractNumId w:val="9"/>
  </w:num>
  <w:num w:numId="5">
    <w:abstractNumId w:val="6"/>
  </w:num>
  <w:num w:numId="6">
    <w:abstractNumId w:val="2"/>
  </w:num>
  <w:num w:numId="7">
    <w:abstractNumId w:val="8"/>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A1"/>
    <w:rsid w:val="00005809"/>
    <w:rsid w:val="0001282B"/>
    <w:rsid w:val="00013340"/>
    <w:rsid w:val="00016A72"/>
    <w:rsid w:val="000204EE"/>
    <w:rsid w:val="000211F2"/>
    <w:rsid w:val="000256B4"/>
    <w:rsid w:val="00034BBB"/>
    <w:rsid w:val="000405D6"/>
    <w:rsid w:val="0004593D"/>
    <w:rsid w:val="00047A21"/>
    <w:rsid w:val="00054BC4"/>
    <w:rsid w:val="0006448E"/>
    <w:rsid w:val="00066D61"/>
    <w:rsid w:val="00066F69"/>
    <w:rsid w:val="000710B2"/>
    <w:rsid w:val="000751C9"/>
    <w:rsid w:val="00092725"/>
    <w:rsid w:val="000A15E8"/>
    <w:rsid w:val="000A2920"/>
    <w:rsid w:val="000A71F2"/>
    <w:rsid w:val="000B74CA"/>
    <w:rsid w:val="000C6CBF"/>
    <w:rsid w:val="000D5F2C"/>
    <w:rsid w:val="000D6327"/>
    <w:rsid w:val="000E0C12"/>
    <w:rsid w:val="000E0D80"/>
    <w:rsid w:val="000F30BB"/>
    <w:rsid w:val="000F5B90"/>
    <w:rsid w:val="00102EA0"/>
    <w:rsid w:val="001033DE"/>
    <w:rsid w:val="00107B2C"/>
    <w:rsid w:val="00111291"/>
    <w:rsid w:val="00115E40"/>
    <w:rsid w:val="001170AB"/>
    <w:rsid w:val="00126696"/>
    <w:rsid w:val="0013119A"/>
    <w:rsid w:val="00132CDF"/>
    <w:rsid w:val="001360E6"/>
    <w:rsid w:val="001367E1"/>
    <w:rsid w:val="0013680C"/>
    <w:rsid w:val="00137FD7"/>
    <w:rsid w:val="001400E3"/>
    <w:rsid w:val="00143A79"/>
    <w:rsid w:val="00144C95"/>
    <w:rsid w:val="001465DE"/>
    <w:rsid w:val="00150078"/>
    <w:rsid w:val="00157E13"/>
    <w:rsid w:val="00160018"/>
    <w:rsid w:val="00164519"/>
    <w:rsid w:val="00172ADC"/>
    <w:rsid w:val="00172E04"/>
    <w:rsid w:val="00182D2F"/>
    <w:rsid w:val="0019040A"/>
    <w:rsid w:val="001930FA"/>
    <w:rsid w:val="001A0B0A"/>
    <w:rsid w:val="001A0D74"/>
    <w:rsid w:val="001A4BC9"/>
    <w:rsid w:val="001A5DD2"/>
    <w:rsid w:val="001A61B8"/>
    <w:rsid w:val="001A6303"/>
    <w:rsid w:val="001A74F6"/>
    <w:rsid w:val="001B072A"/>
    <w:rsid w:val="001B1E29"/>
    <w:rsid w:val="001B30DA"/>
    <w:rsid w:val="001B4F7B"/>
    <w:rsid w:val="001C3432"/>
    <w:rsid w:val="001C4709"/>
    <w:rsid w:val="001D1673"/>
    <w:rsid w:val="001E081E"/>
    <w:rsid w:val="001E25AC"/>
    <w:rsid w:val="001E3A87"/>
    <w:rsid w:val="001F0D73"/>
    <w:rsid w:val="001F3DF0"/>
    <w:rsid w:val="001F4894"/>
    <w:rsid w:val="001F7C45"/>
    <w:rsid w:val="002021C3"/>
    <w:rsid w:val="00204008"/>
    <w:rsid w:val="0021364C"/>
    <w:rsid w:val="00217770"/>
    <w:rsid w:val="00220822"/>
    <w:rsid w:val="002219F7"/>
    <w:rsid w:val="00221C0E"/>
    <w:rsid w:val="00230681"/>
    <w:rsid w:val="00231840"/>
    <w:rsid w:val="00232815"/>
    <w:rsid w:val="00234435"/>
    <w:rsid w:val="00235216"/>
    <w:rsid w:val="00237D3D"/>
    <w:rsid w:val="002405D4"/>
    <w:rsid w:val="00240A96"/>
    <w:rsid w:val="002418C9"/>
    <w:rsid w:val="00242C60"/>
    <w:rsid w:val="00243539"/>
    <w:rsid w:val="002438D7"/>
    <w:rsid w:val="00252D2B"/>
    <w:rsid w:val="002627C1"/>
    <w:rsid w:val="002651A6"/>
    <w:rsid w:val="00267E1A"/>
    <w:rsid w:val="00267E9C"/>
    <w:rsid w:val="00273E9B"/>
    <w:rsid w:val="00276BA8"/>
    <w:rsid w:val="00286061"/>
    <w:rsid w:val="00294F9D"/>
    <w:rsid w:val="002A5D1B"/>
    <w:rsid w:val="002B11AE"/>
    <w:rsid w:val="002B7FD3"/>
    <w:rsid w:val="002C0D79"/>
    <w:rsid w:val="002F03C5"/>
    <w:rsid w:val="002F4F1C"/>
    <w:rsid w:val="002F60E9"/>
    <w:rsid w:val="002F6AA6"/>
    <w:rsid w:val="003050D7"/>
    <w:rsid w:val="003239B4"/>
    <w:rsid w:val="00323DB9"/>
    <w:rsid w:val="0033203F"/>
    <w:rsid w:val="003341FD"/>
    <w:rsid w:val="00343F6E"/>
    <w:rsid w:val="003461B5"/>
    <w:rsid w:val="0035052A"/>
    <w:rsid w:val="003507AF"/>
    <w:rsid w:val="003547DA"/>
    <w:rsid w:val="003573E6"/>
    <w:rsid w:val="00360C7B"/>
    <w:rsid w:val="00365D30"/>
    <w:rsid w:val="0036698E"/>
    <w:rsid w:val="00370E4A"/>
    <w:rsid w:val="00371FB8"/>
    <w:rsid w:val="00375C4C"/>
    <w:rsid w:val="003825AF"/>
    <w:rsid w:val="00391576"/>
    <w:rsid w:val="003A30BB"/>
    <w:rsid w:val="003A3960"/>
    <w:rsid w:val="003A546C"/>
    <w:rsid w:val="003B04D8"/>
    <w:rsid w:val="003B1EE6"/>
    <w:rsid w:val="003B4B13"/>
    <w:rsid w:val="003B7ABB"/>
    <w:rsid w:val="003C7820"/>
    <w:rsid w:val="003D4E52"/>
    <w:rsid w:val="003D52A0"/>
    <w:rsid w:val="003D6BB6"/>
    <w:rsid w:val="003E707D"/>
    <w:rsid w:val="003F1B36"/>
    <w:rsid w:val="003F2E5A"/>
    <w:rsid w:val="003F32C7"/>
    <w:rsid w:val="003F6E0D"/>
    <w:rsid w:val="00404C69"/>
    <w:rsid w:val="004061A9"/>
    <w:rsid w:val="00406CD4"/>
    <w:rsid w:val="004101E8"/>
    <w:rsid w:val="00414ABF"/>
    <w:rsid w:val="0041795A"/>
    <w:rsid w:val="00420460"/>
    <w:rsid w:val="00421048"/>
    <w:rsid w:val="00424133"/>
    <w:rsid w:val="0042765D"/>
    <w:rsid w:val="004304E1"/>
    <w:rsid w:val="00433508"/>
    <w:rsid w:val="0043414D"/>
    <w:rsid w:val="00434CB0"/>
    <w:rsid w:val="004378C6"/>
    <w:rsid w:val="00441BF5"/>
    <w:rsid w:val="00446A6C"/>
    <w:rsid w:val="00453326"/>
    <w:rsid w:val="00453B34"/>
    <w:rsid w:val="00456930"/>
    <w:rsid w:val="004571B1"/>
    <w:rsid w:val="00460A82"/>
    <w:rsid w:val="00480D59"/>
    <w:rsid w:val="00481970"/>
    <w:rsid w:val="004906A9"/>
    <w:rsid w:val="00492417"/>
    <w:rsid w:val="0049256D"/>
    <w:rsid w:val="00492923"/>
    <w:rsid w:val="004952E0"/>
    <w:rsid w:val="004A1ECB"/>
    <w:rsid w:val="004A6F3C"/>
    <w:rsid w:val="004B2879"/>
    <w:rsid w:val="004B44E3"/>
    <w:rsid w:val="004B6D9E"/>
    <w:rsid w:val="004C0855"/>
    <w:rsid w:val="004C40B4"/>
    <w:rsid w:val="004C46D9"/>
    <w:rsid w:val="004D2BB8"/>
    <w:rsid w:val="004D312C"/>
    <w:rsid w:val="004D3ED8"/>
    <w:rsid w:val="004D7C44"/>
    <w:rsid w:val="004E0F27"/>
    <w:rsid w:val="004E71D3"/>
    <w:rsid w:val="004F29A1"/>
    <w:rsid w:val="004F3E0D"/>
    <w:rsid w:val="00503BC1"/>
    <w:rsid w:val="00504A44"/>
    <w:rsid w:val="00506268"/>
    <w:rsid w:val="005068A9"/>
    <w:rsid w:val="0052216D"/>
    <w:rsid w:val="00523542"/>
    <w:rsid w:val="005240BA"/>
    <w:rsid w:val="00526DC3"/>
    <w:rsid w:val="00534E35"/>
    <w:rsid w:val="00536E64"/>
    <w:rsid w:val="0054237B"/>
    <w:rsid w:val="00543CA0"/>
    <w:rsid w:val="00544148"/>
    <w:rsid w:val="005443EB"/>
    <w:rsid w:val="005462AD"/>
    <w:rsid w:val="0055329E"/>
    <w:rsid w:val="00560E1F"/>
    <w:rsid w:val="0056380D"/>
    <w:rsid w:val="00564B3F"/>
    <w:rsid w:val="0056589C"/>
    <w:rsid w:val="00567198"/>
    <w:rsid w:val="00570D66"/>
    <w:rsid w:val="0058510D"/>
    <w:rsid w:val="00585E7F"/>
    <w:rsid w:val="005916C2"/>
    <w:rsid w:val="005A08DA"/>
    <w:rsid w:val="005A0BCD"/>
    <w:rsid w:val="005A1B18"/>
    <w:rsid w:val="005B014A"/>
    <w:rsid w:val="005B0FB5"/>
    <w:rsid w:val="005C0F6E"/>
    <w:rsid w:val="005C2304"/>
    <w:rsid w:val="005C3167"/>
    <w:rsid w:val="005C5DAF"/>
    <w:rsid w:val="005C6FE7"/>
    <w:rsid w:val="005D4C8A"/>
    <w:rsid w:val="005D525B"/>
    <w:rsid w:val="005E7014"/>
    <w:rsid w:val="005F605B"/>
    <w:rsid w:val="006076C0"/>
    <w:rsid w:val="006127C2"/>
    <w:rsid w:val="00612D91"/>
    <w:rsid w:val="00625280"/>
    <w:rsid w:val="00627205"/>
    <w:rsid w:val="00632848"/>
    <w:rsid w:val="00640455"/>
    <w:rsid w:val="00643E8D"/>
    <w:rsid w:val="00645112"/>
    <w:rsid w:val="00645135"/>
    <w:rsid w:val="00650FA4"/>
    <w:rsid w:val="006523F5"/>
    <w:rsid w:val="006572F8"/>
    <w:rsid w:val="006624BB"/>
    <w:rsid w:val="006635DE"/>
    <w:rsid w:val="00663E3E"/>
    <w:rsid w:val="00663F8E"/>
    <w:rsid w:val="00664A15"/>
    <w:rsid w:val="006704D7"/>
    <w:rsid w:val="0067125E"/>
    <w:rsid w:val="006713D5"/>
    <w:rsid w:val="0067529F"/>
    <w:rsid w:val="0069341B"/>
    <w:rsid w:val="00694502"/>
    <w:rsid w:val="00695DE4"/>
    <w:rsid w:val="0069607E"/>
    <w:rsid w:val="006970EE"/>
    <w:rsid w:val="006A17EE"/>
    <w:rsid w:val="006A2CB5"/>
    <w:rsid w:val="006A3F63"/>
    <w:rsid w:val="006A5A23"/>
    <w:rsid w:val="006A5C84"/>
    <w:rsid w:val="006A66BD"/>
    <w:rsid w:val="006B1375"/>
    <w:rsid w:val="006B5E3A"/>
    <w:rsid w:val="006C3F52"/>
    <w:rsid w:val="006C4AD3"/>
    <w:rsid w:val="006D4A0E"/>
    <w:rsid w:val="006D5459"/>
    <w:rsid w:val="006D6F62"/>
    <w:rsid w:val="006E0833"/>
    <w:rsid w:val="006E356B"/>
    <w:rsid w:val="007176EC"/>
    <w:rsid w:val="0072503A"/>
    <w:rsid w:val="007265AA"/>
    <w:rsid w:val="007269CD"/>
    <w:rsid w:val="00733503"/>
    <w:rsid w:val="007342C8"/>
    <w:rsid w:val="00737A97"/>
    <w:rsid w:val="0074308E"/>
    <w:rsid w:val="0074626B"/>
    <w:rsid w:val="00746391"/>
    <w:rsid w:val="00746BF0"/>
    <w:rsid w:val="00747D65"/>
    <w:rsid w:val="007507BC"/>
    <w:rsid w:val="0075145D"/>
    <w:rsid w:val="00751784"/>
    <w:rsid w:val="00755446"/>
    <w:rsid w:val="007556CB"/>
    <w:rsid w:val="007563BB"/>
    <w:rsid w:val="00765DE6"/>
    <w:rsid w:val="00770808"/>
    <w:rsid w:val="00771052"/>
    <w:rsid w:val="007766F5"/>
    <w:rsid w:val="00790913"/>
    <w:rsid w:val="00790E48"/>
    <w:rsid w:val="00791E24"/>
    <w:rsid w:val="0079366C"/>
    <w:rsid w:val="00795ACF"/>
    <w:rsid w:val="007B2F3D"/>
    <w:rsid w:val="007B7D0D"/>
    <w:rsid w:val="007C19E1"/>
    <w:rsid w:val="007C6746"/>
    <w:rsid w:val="007C76B6"/>
    <w:rsid w:val="007C7DDC"/>
    <w:rsid w:val="007D27EF"/>
    <w:rsid w:val="007D416F"/>
    <w:rsid w:val="007D7490"/>
    <w:rsid w:val="007F1784"/>
    <w:rsid w:val="007F2075"/>
    <w:rsid w:val="00800ACF"/>
    <w:rsid w:val="008021C7"/>
    <w:rsid w:val="0080342C"/>
    <w:rsid w:val="00810838"/>
    <w:rsid w:val="00810C77"/>
    <w:rsid w:val="00813435"/>
    <w:rsid w:val="0081482E"/>
    <w:rsid w:val="008150DB"/>
    <w:rsid w:val="0081590D"/>
    <w:rsid w:val="008168B0"/>
    <w:rsid w:val="00817B5F"/>
    <w:rsid w:val="0082647D"/>
    <w:rsid w:val="00826D79"/>
    <w:rsid w:val="0083213A"/>
    <w:rsid w:val="00836F5C"/>
    <w:rsid w:val="008421C5"/>
    <w:rsid w:val="00843C38"/>
    <w:rsid w:val="008461E2"/>
    <w:rsid w:val="008502CF"/>
    <w:rsid w:val="00853C7F"/>
    <w:rsid w:val="0086533A"/>
    <w:rsid w:val="008706F2"/>
    <w:rsid w:val="008853F4"/>
    <w:rsid w:val="00886F4F"/>
    <w:rsid w:val="00890383"/>
    <w:rsid w:val="00890D9E"/>
    <w:rsid w:val="008A46A4"/>
    <w:rsid w:val="008A7AEF"/>
    <w:rsid w:val="008A7F86"/>
    <w:rsid w:val="008B6050"/>
    <w:rsid w:val="008B7CB6"/>
    <w:rsid w:val="008D2578"/>
    <w:rsid w:val="008D3FCA"/>
    <w:rsid w:val="008D4B41"/>
    <w:rsid w:val="008E1F3E"/>
    <w:rsid w:val="008E4052"/>
    <w:rsid w:val="008E523B"/>
    <w:rsid w:val="008E57B3"/>
    <w:rsid w:val="008E70D5"/>
    <w:rsid w:val="008F1D90"/>
    <w:rsid w:val="008F40A6"/>
    <w:rsid w:val="009017A1"/>
    <w:rsid w:val="009025E6"/>
    <w:rsid w:val="00903085"/>
    <w:rsid w:val="0090609D"/>
    <w:rsid w:val="0090796F"/>
    <w:rsid w:val="009113A2"/>
    <w:rsid w:val="00915387"/>
    <w:rsid w:val="00925A00"/>
    <w:rsid w:val="0093181B"/>
    <w:rsid w:val="00931DA3"/>
    <w:rsid w:val="009332DC"/>
    <w:rsid w:val="009441D4"/>
    <w:rsid w:val="009469A6"/>
    <w:rsid w:val="00957AAC"/>
    <w:rsid w:val="00973F99"/>
    <w:rsid w:val="00974462"/>
    <w:rsid w:val="009768FC"/>
    <w:rsid w:val="0098034D"/>
    <w:rsid w:val="00981C69"/>
    <w:rsid w:val="00981D8D"/>
    <w:rsid w:val="009832A5"/>
    <w:rsid w:val="00984789"/>
    <w:rsid w:val="009860DF"/>
    <w:rsid w:val="009934E7"/>
    <w:rsid w:val="009936D9"/>
    <w:rsid w:val="00995373"/>
    <w:rsid w:val="009958CA"/>
    <w:rsid w:val="00996AF3"/>
    <w:rsid w:val="009A0784"/>
    <w:rsid w:val="009A303B"/>
    <w:rsid w:val="009A4A26"/>
    <w:rsid w:val="009A68FA"/>
    <w:rsid w:val="009A797B"/>
    <w:rsid w:val="009B0367"/>
    <w:rsid w:val="009B3E95"/>
    <w:rsid w:val="009B53E1"/>
    <w:rsid w:val="009C192B"/>
    <w:rsid w:val="009C2176"/>
    <w:rsid w:val="009C7175"/>
    <w:rsid w:val="009D087A"/>
    <w:rsid w:val="009D10FE"/>
    <w:rsid w:val="009E399E"/>
    <w:rsid w:val="009E5793"/>
    <w:rsid w:val="009F0531"/>
    <w:rsid w:val="00A00BAB"/>
    <w:rsid w:val="00A065BE"/>
    <w:rsid w:val="00A13613"/>
    <w:rsid w:val="00A1375E"/>
    <w:rsid w:val="00A239FB"/>
    <w:rsid w:val="00A319BE"/>
    <w:rsid w:val="00A4290A"/>
    <w:rsid w:val="00A4407A"/>
    <w:rsid w:val="00A448C0"/>
    <w:rsid w:val="00A56671"/>
    <w:rsid w:val="00A6297A"/>
    <w:rsid w:val="00A63537"/>
    <w:rsid w:val="00A73E8B"/>
    <w:rsid w:val="00A80708"/>
    <w:rsid w:val="00A84D9B"/>
    <w:rsid w:val="00A8782D"/>
    <w:rsid w:val="00A87CE6"/>
    <w:rsid w:val="00A90D84"/>
    <w:rsid w:val="00A92FFC"/>
    <w:rsid w:val="00A93552"/>
    <w:rsid w:val="00A95073"/>
    <w:rsid w:val="00AA60EF"/>
    <w:rsid w:val="00AB0CA4"/>
    <w:rsid w:val="00AB1C37"/>
    <w:rsid w:val="00AB311F"/>
    <w:rsid w:val="00AC04C2"/>
    <w:rsid w:val="00AC1BF0"/>
    <w:rsid w:val="00AD02B5"/>
    <w:rsid w:val="00AD2655"/>
    <w:rsid w:val="00AD4874"/>
    <w:rsid w:val="00AD5400"/>
    <w:rsid w:val="00AD7634"/>
    <w:rsid w:val="00AE1E52"/>
    <w:rsid w:val="00AF0800"/>
    <w:rsid w:val="00AF21EC"/>
    <w:rsid w:val="00AF24E2"/>
    <w:rsid w:val="00AF25BE"/>
    <w:rsid w:val="00B0738E"/>
    <w:rsid w:val="00B07886"/>
    <w:rsid w:val="00B10542"/>
    <w:rsid w:val="00B111BD"/>
    <w:rsid w:val="00B14C8E"/>
    <w:rsid w:val="00B20EDE"/>
    <w:rsid w:val="00B25F92"/>
    <w:rsid w:val="00B32FBA"/>
    <w:rsid w:val="00B347E6"/>
    <w:rsid w:val="00B34909"/>
    <w:rsid w:val="00B369E2"/>
    <w:rsid w:val="00B3795A"/>
    <w:rsid w:val="00B37B4F"/>
    <w:rsid w:val="00B41F3A"/>
    <w:rsid w:val="00B43B3C"/>
    <w:rsid w:val="00B45BF6"/>
    <w:rsid w:val="00B50E76"/>
    <w:rsid w:val="00B5236E"/>
    <w:rsid w:val="00B66673"/>
    <w:rsid w:val="00B76794"/>
    <w:rsid w:val="00B800DE"/>
    <w:rsid w:val="00B80E75"/>
    <w:rsid w:val="00B94E9B"/>
    <w:rsid w:val="00BA3264"/>
    <w:rsid w:val="00BA6F7D"/>
    <w:rsid w:val="00BB2CD7"/>
    <w:rsid w:val="00BB4577"/>
    <w:rsid w:val="00BB460B"/>
    <w:rsid w:val="00BC7448"/>
    <w:rsid w:val="00BE0C89"/>
    <w:rsid w:val="00BE6238"/>
    <w:rsid w:val="00BE68EF"/>
    <w:rsid w:val="00C00945"/>
    <w:rsid w:val="00C12581"/>
    <w:rsid w:val="00C1578E"/>
    <w:rsid w:val="00C246E7"/>
    <w:rsid w:val="00C24DD3"/>
    <w:rsid w:val="00C26567"/>
    <w:rsid w:val="00C30054"/>
    <w:rsid w:val="00C363BD"/>
    <w:rsid w:val="00C37542"/>
    <w:rsid w:val="00C4070C"/>
    <w:rsid w:val="00C41068"/>
    <w:rsid w:val="00C42535"/>
    <w:rsid w:val="00C44AC7"/>
    <w:rsid w:val="00C5451B"/>
    <w:rsid w:val="00C56CC7"/>
    <w:rsid w:val="00C6256A"/>
    <w:rsid w:val="00C645C3"/>
    <w:rsid w:val="00C657D3"/>
    <w:rsid w:val="00C665F1"/>
    <w:rsid w:val="00C676D9"/>
    <w:rsid w:val="00C676E0"/>
    <w:rsid w:val="00C73711"/>
    <w:rsid w:val="00C73CAE"/>
    <w:rsid w:val="00C7426F"/>
    <w:rsid w:val="00C76D35"/>
    <w:rsid w:val="00C8219C"/>
    <w:rsid w:val="00C831E6"/>
    <w:rsid w:val="00C96BAC"/>
    <w:rsid w:val="00CA7E77"/>
    <w:rsid w:val="00CC1486"/>
    <w:rsid w:val="00CD6473"/>
    <w:rsid w:val="00CE3FA0"/>
    <w:rsid w:val="00CE53AF"/>
    <w:rsid w:val="00CF2CAC"/>
    <w:rsid w:val="00CF6FAB"/>
    <w:rsid w:val="00D00783"/>
    <w:rsid w:val="00D062A2"/>
    <w:rsid w:val="00D13461"/>
    <w:rsid w:val="00D17171"/>
    <w:rsid w:val="00D277F3"/>
    <w:rsid w:val="00D3799C"/>
    <w:rsid w:val="00D466A1"/>
    <w:rsid w:val="00D50455"/>
    <w:rsid w:val="00D559CE"/>
    <w:rsid w:val="00D55BFD"/>
    <w:rsid w:val="00D57203"/>
    <w:rsid w:val="00D60DCC"/>
    <w:rsid w:val="00D71FC8"/>
    <w:rsid w:val="00D726A5"/>
    <w:rsid w:val="00D746E0"/>
    <w:rsid w:val="00D80BC7"/>
    <w:rsid w:val="00D8463F"/>
    <w:rsid w:val="00D8508C"/>
    <w:rsid w:val="00D85DEE"/>
    <w:rsid w:val="00D907E9"/>
    <w:rsid w:val="00D95377"/>
    <w:rsid w:val="00D95CD7"/>
    <w:rsid w:val="00D97EAC"/>
    <w:rsid w:val="00DA34F5"/>
    <w:rsid w:val="00DA39E0"/>
    <w:rsid w:val="00DA5EFE"/>
    <w:rsid w:val="00DB0D10"/>
    <w:rsid w:val="00DB146E"/>
    <w:rsid w:val="00DB347A"/>
    <w:rsid w:val="00DB4911"/>
    <w:rsid w:val="00DB4A64"/>
    <w:rsid w:val="00DB7F4A"/>
    <w:rsid w:val="00DB7F9B"/>
    <w:rsid w:val="00DC1EB1"/>
    <w:rsid w:val="00DD2690"/>
    <w:rsid w:val="00DD34A8"/>
    <w:rsid w:val="00DD5A89"/>
    <w:rsid w:val="00DD7582"/>
    <w:rsid w:val="00DE35CB"/>
    <w:rsid w:val="00DE3DF6"/>
    <w:rsid w:val="00DE6D8A"/>
    <w:rsid w:val="00E204FF"/>
    <w:rsid w:val="00E26576"/>
    <w:rsid w:val="00E269B8"/>
    <w:rsid w:val="00E26F5F"/>
    <w:rsid w:val="00E310E0"/>
    <w:rsid w:val="00E372F2"/>
    <w:rsid w:val="00E37F2F"/>
    <w:rsid w:val="00E4047A"/>
    <w:rsid w:val="00E52D39"/>
    <w:rsid w:val="00E56A86"/>
    <w:rsid w:val="00E62F5C"/>
    <w:rsid w:val="00E679AC"/>
    <w:rsid w:val="00E712D2"/>
    <w:rsid w:val="00E74E4D"/>
    <w:rsid w:val="00E75665"/>
    <w:rsid w:val="00E75C4B"/>
    <w:rsid w:val="00E77DD1"/>
    <w:rsid w:val="00E80AF0"/>
    <w:rsid w:val="00E87752"/>
    <w:rsid w:val="00E90E19"/>
    <w:rsid w:val="00E92D64"/>
    <w:rsid w:val="00E96D7C"/>
    <w:rsid w:val="00E97938"/>
    <w:rsid w:val="00E97ECC"/>
    <w:rsid w:val="00EA04C1"/>
    <w:rsid w:val="00EA2324"/>
    <w:rsid w:val="00EA36BB"/>
    <w:rsid w:val="00EB142E"/>
    <w:rsid w:val="00EB4EE2"/>
    <w:rsid w:val="00EB546B"/>
    <w:rsid w:val="00EC6B2E"/>
    <w:rsid w:val="00EF2E77"/>
    <w:rsid w:val="00EF3D54"/>
    <w:rsid w:val="00EF77F0"/>
    <w:rsid w:val="00F03243"/>
    <w:rsid w:val="00F04116"/>
    <w:rsid w:val="00F243B6"/>
    <w:rsid w:val="00F32F48"/>
    <w:rsid w:val="00F33B6B"/>
    <w:rsid w:val="00F42CE7"/>
    <w:rsid w:val="00F461E6"/>
    <w:rsid w:val="00F566E3"/>
    <w:rsid w:val="00F67DA7"/>
    <w:rsid w:val="00F711F3"/>
    <w:rsid w:val="00F725B6"/>
    <w:rsid w:val="00F7301C"/>
    <w:rsid w:val="00F73123"/>
    <w:rsid w:val="00F87EEF"/>
    <w:rsid w:val="00F94E2A"/>
    <w:rsid w:val="00F95CD4"/>
    <w:rsid w:val="00F96B6A"/>
    <w:rsid w:val="00F97B95"/>
    <w:rsid w:val="00FA3508"/>
    <w:rsid w:val="00FA40E3"/>
    <w:rsid w:val="00FA629D"/>
    <w:rsid w:val="00FA635C"/>
    <w:rsid w:val="00FB077B"/>
    <w:rsid w:val="00FC1D7C"/>
    <w:rsid w:val="00FC2E71"/>
    <w:rsid w:val="00FC6B5C"/>
    <w:rsid w:val="00FD4985"/>
    <w:rsid w:val="00FD551E"/>
    <w:rsid w:val="00FF1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1F8FE1"/>
  <w15:docId w15:val="{624C7549-2F4D-4D04-B05A-F3DD00343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710B2"/>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A82"/>
    <w:pPr>
      <w:tabs>
        <w:tab w:val="center" w:pos="4680"/>
        <w:tab w:val="right" w:pos="9360"/>
      </w:tabs>
    </w:pPr>
  </w:style>
  <w:style w:type="character" w:customStyle="1" w:styleId="HeaderChar">
    <w:name w:val="Header Char"/>
    <w:basedOn w:val="DefaultParagraphFont"/>
    <w:link w:val="Header"/>
    <w:uiPriority w:val="99"/>
    <w:rsid w:val="00460A82"/>
  </w:style>
  <w:style w:type="paragraph" w:styleId="Footer">
    <w:name w:val="footer"/>
    <w:basedOn w:val="Normal"/>
    <w:link w:val="FooterChar"/>
    <w:unhideWhenUsed/>
    <w:rsid w:val="00460A82"/>
    <w:pPr>
      <w:tabs>
        <w:tab w:val="center" w:pos="4680"/>
        <w:tab w:val="right" w:pos="9360"/>
      </w:tabs>
    </w:pPr>
  </w:style>
  <w:style w:type="character" w:customStyle="1" w:styleId="FooterChar">
    <w:name w:val="Footer Char"/>
    <w:basedOn w:val="DefaultParagraphFont"/>
    <w:link w:val="Footer"/>
    <w:uiPriority w:val="99"/>
    <w:rsid w:val="00460A82"/>
  </w:style>
  <w:style w:type="paragraph" w:styleId="BalloonText">
    <w:name w:val="Balloon Text"/>
    <w:basedOn w:val="Normal"/>
    <w:link w:val="BalloonTextChar"/>
    <w:uiPriority w:val="99"/>
    <w:semiHidden/>
    <w:unhideWhenUsed/>
    <w:rsid w:val="00CE53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53AF"/>
    <w:rPr>
      <w:rFonts w:ascii="Lucida Grande" w:hAnsi="Lucida Grande" w:cs="Lucida Grande"/>
      <w:sz w:val="18"/>
      <w:szCs w:val="18"/>
    </w:rPr>
  </w:style>
  <w:style w:type="paragraph" w:styleId="ListParagraph">
    <w:name w:val="List Paragraph"/>
    <w:basedOn w:val="Normal"/>
    <w:uiPriority w:val="34"/>
    <w:qFormat/>
    <w:rsid w:val="00276BA8"/>
    <w:pPr>
      <w:spacing w:after="200" w:line="276" w:lineRule="auto"/>
      <w:ind w:left="720"/>
      <w:contextualSpacing/>
    </w:pPr>
    <w:rPr>
      <w:rFonts w:asciiTheme="minorHAnsi" w:hAnsiTheme="minorHAnsi" w:cstheme="minorBidi"/>
      <w:sz w:val="22"/>
      <w:szCs w:val="22"/>
    </w:rPr>
  </w:style>
  <w:style w:type="paragraph" w:styleId="Revision">
    <w:name w:val="Revision"/>
    <w:hidden/>
    <w:uiPriority w:val="99"/>
    <w:semiHidden/>
    <w:rsid w:val="00DA34F5"/>
  </w:style>
  <w:style w:type="character" w:styleId="Hyperlink">
    <w:name w:val="Hyperlink"/>
    <w:basedOn w:val="DefaultParagraphFont"/>
    <w:uiPriority w:val="99"/>
    <w:unhideWhenUsed/>
    <w:rsid w:val="00E77DD1"/>
    <w:rPr>
      <w:color w:val="0563C1" w:themeColor="hyperlink"/>
      <w:u w:val="single"/>
    </w:rPr>
  </w:style>
  <w:style w:type="paragraph" w:customStyle="1" w:styleId="Standard">
    <w:name w:val="Standard"/>
    <w:rsid w:val="00A56671"/>
    <w:pPr>
      <w:suppressAutoHyphens/>
      <w:autoSpaceDN w:val="0"/>
      <w:textAlignment w:val="baseline"/>
    </w:pPr>
    <w:rPr>
      <w:rFonts w:eastAsia="Times New Roman"/>
      <w:kern w:val="3"/>
      <w:lang w:val="ru-RU"/>
    </w:rPr>
  </w:style>
  <w:style w:type="paragraph" w:styleId="EndnoteText">
    <w:name w:val="endnote text"/>
    <w:basedOn w:val="Normal"/>
    <w:link w:val="EndnoteTextChar"/>
    <w:rsid w:val="00066D61"/>
    <w:pPr>
      <w:widowControl w:val="0"/>
      <w:suppressAutoHyphens/>
    </w:pPr>
    <w:rPr>
      <w:rFonts w:ascii="Courier New" w:eastAsia="Times New Roman" w:hAnsi="Courier New" w:cs="Courier New"/>
      <w:szCs w:val="20"/>
      <w:lang w:eastAsia="ar-SA"/>
    </w:rPr>
  </w:style>
  <w:style w:type="character" w:customStyle="1" w:styleId="EndnoteTextChar">
    <w:name w:val="Endnote Text Char"/>
    <w:basedOn w:val="DefaultParagraphFont"/>
    <w:link w:val="EndnoteText"/>
    <w:rsid w:val="00066D61"/>
    <w:rPr>
      <w:rFonts w:ascii="Courier New" w:eastAsia="Times New Roman" w:hAnsi="Courier New" w:cs="Courier New"/>
      <w:szCs w:val="20"/>
      <w:lang w:eastAsia="ar-SA"/>
    </w:rPr>
  </w:style>
  <w:style w:type="paragraph" w:styleId="Title">
    <w:name w:val="Title"/>
    <w:basedOn w:val="Normal"/>
    <w:next w:val="Normal"/>
    <w:link w:val="TitleChar"/>
    <w:uiPriority w:val="10"/>
    <w:qFormat/>
    <w:rsid w:val="000A292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A2920"/>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0710B2"/>
    <w:rPr>
      <w:rFonts w:eastAsia="Times New Roman"/>
      <w:b/>
      <w:bCs/>
      <w:kern w:val="36"/>
      <w:sz w:val="48"/>
      <w:szCs w:val="48"/>
    </w:rPr>
  </w:style>
  <w:style w:type="character" w:customStyle="1" w:styleId="a-size-extra-large">
    <w:name w:val="a-size-extra-large"/>
    <w:basedOn w:val="DefaultParagraphFont"/>
    <w:rsid w:val="000710B2"/>
  </w:style>
  <w:style w:type="paragraph" w:styleId="NoSpacing">
    <w:name w:val="No Spacing"/>
    <w:uiPriority w:val="1"/>
    <w:qFormat/>
    <w:rsid w:val="00243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5275">
      <w:bodyDiv w:val="1"/>
      <w:marLeft w:val="0"/>
      <w:marRight w:val="0"/>
      <w:marTop w:val="0"/>
      <w:marBottom w:val="0"/>
      <w:divBdr>
        <w:top w:val="none" w:sz="0" w:space="0" w:color="auto"/>
        <w:left w:val="none" w:sz="0" w:space="0" w:color="auto"/>
        <w:bottom w:val="none" w:sz="0" w:space="0" w:color="auto"/>
        <w:right w:val="none" w:sz="0" w:space="0" w:color="auto"/>
      </w:divBdr>
    </w:div>
    <w:div w:id="128130981">
      <w:bodyDiv w:val="1"/>
      <w:marLeft w:val="0"/>
      <w:marRight w:val="0"/>
      <w:marTop w:val="0"/>
      <w:marBottom w:val="0"/>
      <w:divBdr>
        <w:top w:val="none" w:sz="0" w:space="0" w:color="auto"/>
        <w:left w:val="none" w:sz="0" w:space="0" w:color="auto"/>
        <w:bottom w:val="none" w:sz="0" w:space="0" w:color="auto"/>
        <w:right w:val="none" w:sz="0" w:space="0" w:color="auto"/>
      </w:divBdr>
    </w:div>
    <w:div w:id="580215287">
      <w:bodyDiv w:val="1"/>
      <w:marLeft w:val="0"/>
      <w:marRight w:val="0"/>
      <w:marTop w:val="0"/>
      <w:marBottom w:val="0"/>
      <w:divBdr>
        <w:top w:val="none" w:sz="0" w:space="0" w:color="auto"/>
        <w:left w:val="none" w:sz="0" w:space="0" w:color="auto"/>
        <w:bottom w:val="none" w:sz="0" w:space="0" w:color="auto"/>
        <w:right w:val="none" w:sz="0" w:space="0" w:color="auto"/>
      </w:divBdr>
    </w:div>
    <w:div w:id="1334455034">
      <w:bodyDiv w:val="1"/>
      <w:marLeft w:val="0"/>
      <w:marRight w:val="0"/>
      <w:marTop w:val="0"/>
      <w:marBottom w:val="0"/>
      <w:divBdr>
        <w:top w:val="none" w:sz="0" w:space="0" w:color="auto"/>
        <w:left w:val="none" w:sz="0" w:space="0" w:color="auto"/>
        <w:bottom w:val="none" w:sz="0" w:space="0" w:color="auto"/>
        <w:right w:val="none" w:sz="0" w:space="0" w:color="auto"/>
      </w:divBdr>
    </w:div>
    <w:div w:id="21384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illinois.edu/maps/poets/m_r/pinsky/zandy.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italy.org/38077/reality-bridge" TargetMode="External"/><Relationship Id="rId12" Type="http://schemas.openxmlformats.org/officeDocument/2006/relationships/hyperlink" Target="https://workingclassstudies.wordpress.com/tag/working-class-studies-assoc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memberthetrianglefir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rianglefire.ilr.cornell.edu/" TargetMode="External"/><Relationship Id="rId4" Type="http://schemas.openxmlformats.org/officeDocument/2006/relationships/webSettings" Target="webSettings.xml"/><Relationship Id="rId9" Type="http://schemas.openxmlformats.org/officeDocument/2006/relationships/hyperlink" Target="http://www.tnr.com/article/politics/85134/wisconsin-unions-walker-triangle-shirtwaist-fire?page=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5174</Words>
  <Characters>29492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Fausty</dc:creator>
  <cp:lastModifiedBy>Joshua Fausty</cp:lastModifiedBy>
  <cp:revision>2</cp:revision>
  <cp:lastPrinted>2015-12-01T19:15:00Z</cp:lastPrinted>
  <dcterms:created xsi:type="dcterms:W3CDTF">2018-01-15T02:27:00Z</dcterms:created>
  <dcterms:modified xsi:type="dcterms:W3CDTF">2018-01-15T02:27:00Z</dcterms:modified>
</cp:coreProperties>
</file>