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BC3D9" w14:textId="77777777" w:rsidR="004D5FE8" w:rsidRDefault="004D5FE8" w:rsidP="00C825ED">
      <w:pPr>
        <w:jc w:val="center"/>
        <w:rPr>
          <w:rFonts w:ascii="Garamond" w:hAnsi="Garamond"/>
          <w:b/>
        </w:rPr>
      </w:pPr>
    </w:p>
    <w:p w14:paraId="259D0317" w14:textId="0F2A101C" w:rsidR="00825216" w:rsidRDefault="00245DB8" w:rsidP="00C825ED">
      <w:pPr>
        <w:jc w:val="center"/>
        <w:rPr>
          <w:rFonts w:ascii="Garamond" w:hAnsi="Garamond"/>
          <w:b/>
        </w:rPr>
      </w:pPr>
      <w:r>
        <w:rPr>
          <w:rFonts w:ascii="Garamond" w:hAnsi="Garamond"/>
          <w:b/>
        </w:rPr>
        <w:t xml:space="preserve">Descriptors </w:t>
      </w:r>
      <w:r w:rsidR="004F2FE4">
        <w:rPr>
          <w:rFonts w:ascii="Garamond" w:hAnsi="Garamond"/>
          <w:b/>
        </w:rPr>
        <w:t xml:space="preserve">for </w:t>
      </w:r>
      <w:r w:rsidR="00104320">
        <w:rPr>
          <w:rFonts w:ascii="Garamond" w:hAnsi="Garamond"/>
          <w:b/>
        </w:rPr>
        <w:t xml:space="preserve">Performance </w:t>
      </w:r>
      <w:r w:rsidR="007C6E0D">
        <w:rPr>
          <w:rFonts w:ascii="Garamond" w:hAnsi="Garamond"/>
          <w:b/>
        </w:rPr>
        <w:t>Criteria/Dimensions</w:t>
      </w:r>
      <w:r w:rsidR="00F202C0" w:rsidRPr="00263618">
        <w:rPr>
          <w:rFonts w:ascii="Garamond" w:hAnsi="Garamond"/>
          <w:b/>
        </w:rPr>
        <w:t xml:space="preserve"> </w:t>
      </w:r>
      <w:r>
        <w:rPr>
          <w:rFonts w:ascii="Garamond" w:hAnsi="Garamond"/>
          <w:b/>
        </w:rPr>
        <w:t xml:space="preserve">of </w:t>
      </w:r>
      <w:r w:rsidR="00F202C0" w:rsidRPr="00263618">
        <w:rPr>
          <w:rFonts w:ascii="Garamond" w:hAnsi="Garamond"/>
          <w:b/>
        </w:rPr>
        <w:t xml:space="preserve">the Six University-Wide </w:t>
      </w:r>
    </w:p>
    <w:p w14:paraId="3FE028B6" w14:textId="626EC41F" w:rsidR="00F853C1" w:rsidRPr="00B71FC7" w:rsidRDefault="00F202C0" w:rsidP="00B71FC7">
      <w:pPr>
        <w:jc w:val="center"/>
        <w:rPr>
          <w:rFonts w:ascii="Garamond" w:hAnsi="Garamond"/>
          <w:b/>
        </w:rPr>
      </w:pPr>
      <w:r w:rsidRPr="00263618">
        <w:rPr>
          <w:rFonts w:ascii="Garamond" w:hAnsi="Garamond"/>
          <w:b/>
        </w:rPr>
        <w:t xml:space="preserve">Student Learning </w:t>
      </w:r>
      <w:r w:rsidR="007C6E0D">
        <w:rPr>
          <w:rFonts w:ascii="Garamond" w:hAnsi="Garamond"/>
          <w:b/>
        </w:rPr>
        <w:t xml:space="preserve">Outcomes </w:t>
      </w:r>
      <w:r w:rsidR="003941A1">
        <w:rPr>
          <w:rFonts w:ascii="Garamond" w:hAnsi="Garamond"/>
          <w:b/>
        </w:rPr>
        <w:t xml:space="preserve">in </w:t>
      </w:r>
      <w:r w:rsidR="00542961">
        <w:rPr>
          <w:rFonts w:ascii="Garamond" w:hAnsi="Garamond"/>
          <w:b/>
        </w:rPr>
        <w:t>General Education Courses</w:t>
      </w:r>
    </w:p>
    <w:p w14:paraId="1C22BB0D" w14:textId="77777777" w:rsidR="00D12E47" w:rsidRDefault="00D12E47" w:rsidP="00542961">
      <w:pPr>
        <w:jc w:val="center"/>
        <w:rPr>
          <w:rFonts w:ascii="Garamond" w:hAnsi="Garamond"/>
          <w:b/>
          <w:i/>
          <w:sz w:val="20"/>
          <w:szCs w:val="20"/>
        </w:rPr>
      </w:pPr>
    </w:p>
    <w:p w14:paraId="7B6E9006" w14:textId="1C8A8FE2" w:rsidR="00D12E47" w:rsidRPr="00FA6DBB" w:rsidRDefault="00DF1D60" w:rsidP="00C7115A">
      <w:pPr>
        <w:ind w:left="-720" w:right="-720"/>
        <w:jc w:val="center"/>
        <w:rPr>
          <w:rFonts w:ascii="Garamond" w:hAnsi="Garamond" w:cstheme="majorHAnsi"/>
          <w:b/>
          <w:sz w:val="18"/>
          <w:szCs w:val="18"/>
        </w:rPr>
      </w:pPr>
      <w:r w:rsidRPr="00FA6DBB">
        <w:rPr>
          <w:rFonts w:ascii="Garamond" w:hAnsi="Garamond" w:cstheme="majorHAnsi"/>
          <w:sz w:val="18"/>
          <w:szCs w:val="18"/>
        </w:rPr>
        <w:t>“</w:t>
      </w:r>
      <w:r w:rsidR="00D12E47" w:rsidRPr="00FA6DBB">
        <w:rPr>
          <w:rFonts w:ascii="Garamond" w:hAnsi="Garamond" w:cstheme="majorHAnsi"/>
          <w:sz w:val="18"/>
          <w:szCs w:val="18"/>
        </w:rPr>
        <w:t>The VALUE rubrics were developed by teams of faculty experts representing c</w:t>
      </w:r>
      <w:r w:rsidRPr="00FA6DBB">
        <w:rPr>
          <w:rFonts w:ascii="Garamond" w:hAnsi="Garamond" w:cstheme="majorHAnsi"/>
          <w:sz w:val="18"/>
          <w:szCs w:val="18"/>
        </w:rPr>
        <w:t>olleg</w:t>
      </w:r>
      <w:r w:rsidR="00FB556B" w:rsidRPr="00FA6DBB">
        <w:rPr>
          <w:rFonts w:ascii="Garamond" w:hAnsi="Garamond" w:cstheme="majorHAnsi"/>
          <w:sz w:val="18"/>
          <w:szCs w:val="18"/>
        </w:rPr>
        <w:t>e</w:t>
      </w:r>
      <w:r w:rsidRPr="00FA6DBB">
        <w:rPr>
          <w:rFonts w:ascii="Garamond" w:hAnsi="Garamond" w:cstheme="majorHAnsi"/>
          <w:sz w:val="18"/>
          <w:szCs w:val="18"/>
        </w:rPr>
        <w:t xml:space="preserve">s and universities across </w:t>
      </w:r>
      <w:r w:rsidR="00D12E47" w:rsidRPr="00FA6DBB">
        <w:rPr>
          <w:rFonts w:ascii="Garamond" w:hAnsi="Garamond" w:cstheme="majorHAnsi"/>
          <w:sz w:val="18"/>
          <w:szCs w:val="18"/>
        </w:rPr>
        <w:t>the U</w:t>
      </w:r>
      <w:r w:rsidR="00FB556B" w:rsidRPr="00FA6DBB">
        <w:rPr>
          <w:rFonts w:ascii="Garamond" w:hAnsi="Garamond" w:cstheme="majorHAnsi"/>
          <w:sz w:val="18"/>
          <w:szCs w:val="18"/>
        </w:rPr>
        <w:t>.S.</w:t>
      </w:r>
      <w:r w:rsidR="00E96DA6" w:rsidRPr="00FA6DBB">
        <w:rPr>
          <w:rFonts w:ascii="Garamond" w:hAnsi="Garamond" w:cstheme="majorHAnsi"/>
          <w:sz w:val="18"/>
          <w:szCs w:val="18"/>
        </w:rPr>
        <w:t xml:space="preserve"> through a process that examined . . . </w:t>
      </w:r>
      <w:r w:rsidR="00D12E47" w:rsidRPr="00FA6DBB">
        <w:rPr>
          <w:rFonts w:ascii="Garamond" w:hAnsi="Garamond" w:cstheme="majorHAnsi"/>
          <w:sz w:val="18"/>
          <w:szCs w:val="18"/>
        </w:rPr>
        <w:t xml:space="preserve">existing campus rubrics and related documents for each learning outcome and incorporated </w:t>
      </w:r>
      <w:r w:rsidR="00E96DA6" w:rsidRPr="00FA6DBB">
        <w:rPr>
          <w:rFonts w:ascii="Garamond" w:hAnsi="Garamond" w:cstheme="majorHAnsi"/>
          <w:sz w:val="18"/>
          <w:szCs w:val="18"/>
        </w:rPr>
        <w:t xml:space="preserve">. . . </w:t>
      </w:r>
      <w:r w:rsidR="00D12E47" w:rsidRPr="00FA6DBB">
        <w:rPr>
          <w:rFonts w:ascii="Garamond" w:hAnsi="Garamond" w:cstheme="majorHAnsi"/>
          <w:sz w:val="18"/>
          <w:szCs w:val="18"/>
        </w:rPr>
        <w:t xml:space="preserve">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w:t>
      </w:r>
      <w:r w:rsidR="00E96DA6" w:rsidRPr="00FA6DBB">
        <w:rPr>
          <w:rFonts w:ascii="Garamond" w:hAnsi="Garamond" w:cstheme="majorHAnsi"/>
          <w:sz w:val="18"/>
          <w:szCs w:val="18"/>
        </w:rPr>
        <w:t xml:space="preserve">. . . </w:t>
      </w:r>
      <w:r w:rsidR="00D12E47" w:rsidRPr="00FA6DBB">
        <w:rPr>
          <w:rFonts w:ascii="Garamond" w:hAnsi="Garamond" w:cstheme="majorHAnsi"/>
          <w:sz w:val="18"/>
          <w:szCs w:val="18"/>
        </w:rPr>
        <w:t>the VALUE rubrics can and should be translated into the language of individual campuses, disciplines, and even courses.  The utility of the VALUE rubrics is to position learning at all undergraduate levels within a basic framework of expectations such that evidence of learning c</w:t>
      </w:r>
      <w:r w:rsidR="00F12F74" w:rsidRPr="00FA6DBB">
        <w:rPr>
          <w:rFonts w:ascii="Garamond" w:hAnsi="Garamond" w:cstheme="majorHAnsi"/>
          <w:sz w:val="18"/>
          <w:szCs w:val="18"/>
        </w:rPr>
        <w:t>an be</w:t>
      </w:r>
      <w:r w:rsidR="00D12E47" w:rsidRPr="00FA6DBB">
        <w:rPr>
          <w:rFonts w:ascii="Garamond" w:hAnsi="Garamond" w:cstheme="majorHAnsi"/>
          <w:sz w:val="18"/>
          <w:szCs w:val="18"/>
        </w:rPr>
        <w:t xml:space="preserve"> shared </w:t>
      </w:r>
      <w:r w:rsidR="00E96DA6" w:rsidRPr="00FA6DBB">
        <w:rPr>
          <w:rFonts w:ascii="Garamond" w:hAnsi="Garamond" w:cstheme="majorHAnsi"/>
          <w:sz w:val="18"/>
          <w:szCs w:val="18"/>
        </w:rPr>
        <w:t xml:space="preserve">. . . </w:t>
      </w:r>
      <w:r w:rsidR="00D12E47" w:rsidRPr="00FA6DBB">
        <w:rPr>
          <w:rFonts w:ascii="Garamond" w:hAnsi="Garamond" w:cstheme="majorHAnsi"/>
          <w:sz w:val="18"/>
          <w:szCs w:val="18"/>
        </w:rPr>
        <w:t xml:space="preserve">through a common </w:t>
      </w:r>
      <w:r w:rsidR="00E96DA6" w:rsidRPr="00FA6DBB">
        <w:rPr>
          <w:rFonts w:ascii="Garamond" w:hAnsi="Garamond" w:cstheme="majorHAnsi"/>
          <w:sz w:val="18"/>
          <w:szCs w:val="18"/>
        </w:rPr>
        <w:t xml:space="preserve">. . . </w:t>
      </w:r>
      <w:r w:rsidR="00D12E47" w:rsidRPr="00FA6DBB">
        <w:rPr>
          <w:rFonts w:ascii="Garamond" w:hAnsi="Garamond" w:cstheme="majorHAnsi"/>
          <w:sz w:val="18"/>
          <w:szCs w:val="18"/>
        </w:rPr>
        <w:t>u</w:t>
      </w:r>
      <w:r w:rsidR="00D81CEC" w:rsidRPr="00FA6DBB">
        <w:rPr>
          <w:rFonts w:ascii="Garamond" w:hAnsi="Garamond" w:cstheme="majorHAnsi"/>
          <w:sz w:val="18"/>
          <w:szCs w:val="18"/>
        </w:rPr>
        <w:t>nderstanding of student success</w:t>
      </w:r>
      <w:r w:rsidR="00F853C1" w:rsidRPr="00FA6DBB">
        <w:rPr>
          <w:rFonts w:ascii="Garamond" w:hAnsi="Garamond" w:cstheme="majorHAnsi"/>
          <w:sz w:val="18"/>
          <w:szCs w:val="18"/>
        </w:rPr>
        <w:t>”</w:t>
      </w:r>
      <w:r w:rsidR="00D81CEC" w:rsidRPr="00FA6DBB">
        <w:rPr>
          <w:rFonts w:ascii="Garamond" w:hAnsi="Garamond" w:cstheme="majorHAnsi"/>
          <w:sz w:val="18"/>
          <w:szCs w:val="18"/>
        </w:rPr>
        <w:t xml:space="preserve"> (</w:t>
      </w:r>
      <w:r w:rsidR="00E96250" w:rsidRPr="00FA6DBB">
        <w:rPr>
          <w:rFonts w:ascii="Garamond" w:hAnsi="Garamond" w:cstheme="majorHAnsi"/>
          <w:sz w:val="18"/>
          <w:szCs w:val="18"/>
        </w:rPr>
        <w:t xml:space="preserve">Text </w:t>
      </w:r>
      <w:r w:rsidR="00D71328" w:rsidRPr="00FA6DBB">
        <w:rPr>
          <w:rFonts w:ascii="Garamond" w:hAnsi="Garamond" w:cstheme="majorHAnsi"/>
          <w:sz w:val="18"/>
          <w:szCs w:val="18"/>
        </w:rPr>
        <w:t xml:space="preserve">from the AAC&amp;U </w:t>
      </w:r>
      <w:r w:rsidR="00D81CEC" w:rsidRPr="00FA6DBB">
        <w:rPr>
          <w:rFonts w:ascii="Garamond" w:hAnsi="Garamond" w:cstheme="majorHAnsi"/>
          <w:sz w:val="18"/>
          <w:szCs w:val="18"/>
        </w:rPr>
        <w:t>VALUE Rubrics</w:t>
      </w:r>
      <w:r w:rsidR="007E71A8" w:rsidRPr="00FA6DBB">
        <w:rPr>
          <w:rFonts w:ascii="Garamond" w:hAnsi="Garamond" w:cstheme="majorHAnsi"/>
          <w:sz w:val="18"/>
          <w:szCs w:val="18"/>
        </w:rPr>
        <w:t xml:space="preserve"> definitions p</w:t>
      </w:r>
      <w:r w:rsidR="00E96250" w:rsidRPr="00FA6DBB">
        <w:rPr>
          <w:rFonts w:ascii="Garamond" w:hAnsi="Garamond" w:cstheme="majorHAnsi"/>
          <w:sz w:val="18"/>
          <w:szCs w:val="18"/>
        </w:rPr>
        <w:t>ages; f</w:t>
      </w:r>
      <w:r w:rsidR="00D71328" w:rsidRPr="00FA6DBB">
        <w:rPr>
          <w:rFonts w:ascii="Garamond" w:hAnsi="Garamond" w:cstheme="majorHAnsi"/>
          <w:sz w:val="18"/>
          <w:szCs w:val="18"/>
        </w:rPr>
        <w:t>or more information</w:t>
      </w:r>
      <w:r w:rsidR="00E96250" w:rsidRPr="00FA6DBB">
        <w:rPr>
          <w:rFonts w:ascii="Garamond" w:hAnsi="Garamond" w:cstheme="majorHAnsi"/>
          <w:sz w:val="18"/>
          <w:szCs w:val="18"/>
        </w:rPr>
        <w:t>,</w:t>
      </w:r>
      <w:r w:rsidR="00D71328" w:rsidRPr="00FA6DBB">
        <w:rPr>
          <w:rFonts w:ascii="Garamond" w:hAnsi="Garamond" w:cstheme="majorHAnsi"/>
          <w:sz w:val="18"/>
          <w:szCs w:val="18"/>
        </w:rPr>
        <w:t xml:space="preserve"> please contact </w:t>
      </w:r>
      <w:hyperlink r:id="rId7" w:history="1">
        <w:r w:rsidR="00D71328" w:rsidRPr="00FA6DBB">
          <w:rPr>
            <w:rStyle w:val="Hyperlink"/>
            <w:rFonts w:ascii="Garamond" w:hAnsi="Garamond" w:cstheme="majorHAnsi"/>
            <w:sz w:val="18"/>
            <w:szCs w:val="18"/>
          </w:rPr>
          <w:t>value@aacu.org</w:t>
        </w:r>
      </w:hyperlink>
      <w:r w:rsidR="00D81CEC" w:rsidRPr="00FA6DBB">
        <w:rPr>
          <w:rFonts w:ascii="Garamond" w:hAnsi="Garamond" w:cstheme="majorHAnsi"/>
          <w:sz w:val="18"/>
          <w:szCs w:val="18"/>
        </w:rPr>
        <w:t>)</w:t>
      </w:r>
      <w:r w:rsidR="00F853C1" w:rsidRPr="00FA6DBB">
        <w:rPr>
          <w:rFonts w:ascii="Garamond" w:hAnsi="Garamond" w:cstheme="majorHAnsi"/>
          <w:sz w:val="18"/>
          <w:szCs w:val="18"/>
        </w:rPr>
        <w:t xml:space="preserve"> </w:t>
      </w:r>
    </w:p>
    <w:p w14:paraId="13A69D52" w14:textId="77777777" w:rsidR="001540B6" w:rsidRPr="00263618" w:rsidRDefault="001540B6" w:rsidP="00AF5DF3">
      <w:pPr>
        <w:rPr>
          <w:rFonts w:ascii="Garamond" w:hAnsi="Garamond"/>
          <w:b/>
        </w:rPr>
      </w:pPr>
    </w:p>
    <w:p w14:paraId="4DD9681C" w14:textId="3E8DB58F" w:rsidR="007277B4" w:rsidRDefault="00351EE6" w:rsidP="0078251B">
      <w:pPr>
        <w:rPr>
          <w:rFonts w:ascii="Garamond" w:hAnsi="Garamond"/>
          <w:sz w:val="20"/>
          <w:szCs w:val="20"/>
        </w:rPr>
      </w:pPr>
      <w:r w:rsidRPr="00054C3D">
        <w:rPr>
          <w:rFonts w:ascii="Garamond" w:hAnsi="Garamond"/>
          <w:sz w:val="20"/>
          <w:szCs w:val="20"/>
        </w:rPr>
        <w:t xml:space="preserve">The </w:t>
      </w:r>
      <w:r w:rsidR="00134EF5" w:rsidRPr="00054C3D">
        <w:rPr>
          <w:rFonts w:ascii="Garamond" w:hAnsi="Garamond"/>
          <w:sz w:val="20"/>
          <w:szCs w:val="20"/>
        </w:rPr>
        <w:t xml:space="preserve">below </w:t>
      </w:r>
      <w:r w:rsidR="00245DB8" w:rsidRPr="00054C3D">
        <w:rPr>
          <w:rFonts w:ascii="Garamond" w:hAnsi="Garamond"/>
          <w:sz w:val="20"/>
          <w:szCs w:val="20"/>
        </w:rPr>
        <w:t xml:space="preserve">descriptors for </w:t>
      </w:r>
      <w:r w:rsidR="00104320" w:rsidRPr="00054C3D">
        <w:rPr>
          <w:rFonts w:ascii="Garamond" w:hAnsi="Garamond"/>
          <w:sz w:val="20"/>
          <w:szCs w:val="20"/>
        </w:rPr>
        <w:t xml:space="preserve">performance </w:t>
      </w:r>
      <w:r w:rsidR="00DE5A51" w:rsidRPr="00054C3D">
        <w:rPr>
          <w:rFonts w:ascii="Garamond" w:hAnsi="Garamond"/>
          <w:sz w:val="20"/>
          <w:szCs w:val="20"/>
        </w:rPr>
        <w:t xml:space="preserve">criteria/dimensions </w:t>
      </w:r>
      <w:r w:rsidR="00245DB8" w:rsidRPr="00054C3D">
        <w:rPr>
          <w:rFonts w:ascii="Garamond" w:hAnsi="Garamond"/>
          <w:sz w:val="20"/>
          <w:szCs w:val="20"/>
        </w:rPr>
        <w:t xml:space="preserve">of the six University-wide student learning </w:t>
      </w:r>
      <w:r w:rsidR="00114F94" w:rsidRPr="00054C3D">
        <w:rPr>
          <w:rFonts w:ascii="Garamond" w:hAnsi="Garamond"/>
          <w:sz w:val="20"/>
          <w:szCs w:val="20"/>
        </w:rPr>
        <w:t>outcomes</w:t>
      </w:r>
      <w:r w:rsidR="00245DB8" w:rsidRPr="00054C3D">
        <w:rPr>
          <w:rFonts w:ascii="Garamond" w:hAnsi="Garamond"/>
          <w:sz w:val="20"/>
          <w:szCs w:val="20"/>
        </w:rPr>
        <w:t xml:space="preserve"> </w:t>
      </w:r>
      <w:r w:rsidRPr="00054C3D">
        <w:rPr>
          <w:rFonts w:ascii="Garamond" w:hAnsi="Garamond"/>
          <w:sz w:val="20"/>
          <w:szCs w:val="20"/>
        </w:rPr>
        <w:t xml:space="preserve">are adapted from the NJCU </w:t>
      </w:r>
      <w:r w:rsidR="00BF138C" w:rsidRPr="00054C3D">
        <w:rPr>
          <w:rFonts w:ascii="Garamond" w:hAnsi="Garamond"/>
          <w:sz w:val="20"/>
          <w:szCs w:val="20"/>
        </w:rPr>
        <w:t xml:space="preserve">General Education </w:t>
      </w:r>
      <w:r w:rsidR="004D7131" w:rsidRPr="00054C3D">
        <w:rPr>
          <w:rFonts w:ascii="Garamond" w:hAnsi="Garamond"/>
          <w:sz w:val="20"/>
          <w:szCs w:val="20"/>
        </w:rPr>
        <w:t xml:space="preserve">programmatic assessment </w:t>
      </w:r>
      <w:r w:rsidRPr="00054C3D">
        <w:rPr>
          <w:rFonts w:ascii="Garamond" w:hAnsi="Garamond"/>
          <w:sz w:val="20"/>
          <w:szCs w:val="20"/>
        </w:rPr>
        <w:t xml:space="preserve">rubrics </w:t>
      </w:r>
      <w:r w:rsidR="00245DB8" w:rsidRPr="00054C3D">
        <w:rPr>
          <w:rFonts w:ascii="Garamond" w:hAnsi="Garamond"/>
          <w:sz w:val="20"/>
          <w:szCs w:val="20"/>
        </w:rPr>
        <w:t xml:space="preserve">which are </w:t>
      </w:r>
      <w:r w:rsidRPr="00054C3D">
        <w:rPr>
          <w:rFonts w:ascii="Garamond" w:hAnsi="Garamond"/>
          <w:sz w:val="20"/>
          <w:szCs w:val="20"/>
        </w:rPr>
        <w:t xml:space="preserve">based on the AAC&amp;U VALUE </w:t>
      </w:r>
      <w:r w:rsidR="003709B2">
        <w:rPr>
          <w:rFonts w:ascii="Garamond" w:hAnsi="Garamond"/>
          <w:sz w:val="20"/>
          <w:szCs w:val="20"/>
        </w:rPr>
        <w:t>r</w:t>
      </w:r>
      <w:r w:rsidRPr="00054C3D">
        <w:rPr>
          <w:rFonts w:ascii="Garamond" w:hAnsi="Garamond"/>
          <w:sz w:val="20"/>
          <w:szCs w:val="20"/>
        </w:rPr>
        <w:t>ubrics</w:t>
      </w:r>
      <w:r w:rsidR="00081B9F" w:rsidRPr="00054C3D">
        <w:rPr>
          <w:rFonts w:ascii="Garamond" w:hAnsi="Garamond"/>
          <w:sz w:val="20"/>
          <w:szCs w:val="20"/>
        </w:rPr>
        <w:t xml:space="preserve">. </w:t>
      </w:r>
      <w:r w:rsidR="00104320" w:rsidRPr="00054C3D">
        <w:rPr>
          <w:rFonts w:ascii="Garamond" w:hAnsi="Garamond"/>
          <w:sz w:val="20"/>
          <w:szCs w:val="20"/>
        </w:rPr>
        <w:t>D</w:t>
      </w:r>
      <w:r w:rsidR="00245DB8" w:rsidRPr="00054C3D">
        <w:rPr>
          <w:rFonts w:ascii="Garamond" w:hAnsi="Garamond"/>
          <w:sz w:val="20"/>
          <w:szCs w:val="20"/>
        </w:rPr>
        <w:t xml:space="preserve">escriptors </w:t>
      </w:r>
      <w:r w:rsidR="00114F94" w:rsidRPr="00054C3D">
        <w:rPr>
          <w:rFonts w:ascii="Garamond" w:hAnsi="Garamond"/>
          <w:sz w:val="20"/>
          <w:szCs w:val="20"/>
        </w:rPr>
        <w:t xml:space="preserve">for </w:t>
      </w:r>
      <w:r w:rsidR="00104320" w:rsidRPr="00054C3D">
        <w:rPr>
          <w:rFonts w:ascii="Garamond" w:hAnsi="Garamond"/>
          <w:sz w:val="20"/>
          <w:szCs w:val="20"/>
        </w:rPr>
        <w:t xml:space="preserve">performance </w:t>
      </w:r>
      <w:r w:rsidR="00114F94" w:rsidRPr="00054C3D">
        <w:rPr>
          <w:rFonts w:ascii="Garamond" w:hAnsi="Garamond"/>
          <w:sz w:val="20"/>
          <w:szCs w:val="20"/>
        </w:rPr>
        <w:t xml:space="preserve">criteria/dimensions </w:t>
      </w:r>
      <w:r w:rsidR="00245DB8" w:rsidRPr="00054C3D">
        <w:rPr>
          <w:rFonts w:ascii="Garamond" w:hAnsi="Garamond"/>
          <w:sz w:val="20"/>
          <w:szCs w:val="20"/>
        </w:rPr>
        <w:t>represent Tier</w:t>
      </w:r>
      <w:r w:rsidR="007277B4">
        <w:rPr>
          <w:rFonts w:ascii="Garamond" w:hAnsi="Garamond"/>
          <w:sz w:val="20"/>
          <w:szCs w:val="20"/>
        </w:rPr>
        <w:t xml:space="preserve"> III-</w:t>
      </w:r>
      <w:r w:rsidR="00245DB8" w:rsidRPr="00054C3D">
        <w:rPr>
          <w:rFonts w:ascii="Garamond" w:hAnsi="Garamond"/>
          <w:sz w:val="20"/>
          <w:szCs w:val="20"/>
        </w:rPr>
        <w:t>level targets for programmatic assessment purposes</w:t>
      </w:r>
      <w:r w:rsidR="00A96C0D" w:rsidRPr="00054C3D">
        <w:rPr>
          <w:rFonts w:ascii="Garamond" w:hAnsi="Garamond"/>
          <w:sz w:val="20"/>
          <w:szCs w:val="20"/>
        </w:rPr>
        <w:t xml:space="preserve">. </w:t>
      </w:r>
      <w:r w:rsidR="007277B4">
        <w:rPr>
          <w:rFonts w:ascii="Garamond" w:hAnsi="Garamond"/>
          <w:sz w:val="20"/>
          <w:szCs w:val="20"/>
        </w:rPr>
        <w:t xml:space="preserve">Please see program </w:t>
      </w:r>
      <w:r w:rsidR="003709B2">
        <w:rPr>
          <w:rFonts w:ascii="Garamond" w:hAnsi="Garamond"/>
          <w:sz w:val="20"/>
          <w:szCs w:val="20"/>
        </w:rPr>
        <w:t xml:space="preserve">assessment </w:t>
      </w:r>
      <w:r w:rsidR="007277B4">
        <w:rPr>
          <w:rFonts w:ascii="Garamond" w:hAnsi="Garamond"/>
          <w:sz w:val="20"/>
          <w:szCs w:val="20"/>
        </w:rPr>
        <w:t xml:space="preserve">rubrics </w:t>
      </w:r>
      <w:r w:rsidR="003709B2">
        <w:rPr>
          <w:rFonts w:ascii="Garamond" w:hAnsi="Garamond"/>
          <w:sz w:val="20"/>
          <w:szCs w:val="20"/>
        </w:rPr>
        <w:t xml:space="preserve">at </w:t>
      </w:r>
      <w:hyperlink r:id="rId8" w:history="1">
        <w:r w:rsidR="003709B2" w:rsidRPr="000B49CF">
          <w:rPr>
            <w:rStyle w:val="Hyperlink"/>
            <w:rFonts w:ascii="Garamond" w:hAnsi="Garamond"/>
            <w:sz w:val="20"/>
            <w:szCs w:val="20"/>
          </w:rPr>
          <w:t>www.njcu.edu/gened</w:t>
        </w:r>
      </w:hyperlink>
      <w:r w:rsidR="003709B2">
        <w:rPr>
          <w:rFonts w:ascii="Garamond" w:hAnsi="Garamond"/>
          <w:sz w:val="20"/>
          <w:szCs w:val="20"/>
        </w:rPr>
        <w:t xml:space="preserve"> </w:t>
      </w:r>
      <w:r w:rsidR="007277B4">
        <w:rPr>
          <w:rFonts w:ascii="Garamond" w:hAnsi="Garamond"/>
          <w:sz w:val="20"/>
          <w:szCs w:val="20"/>
        </w:rPr>
        <w:t>for Tier I- and Tier II-level target</w:t>
      </w:r>
      <w:r w:rsidR="003709B2">
        <w:rPr>
          <w:rFonts w:ascii="Garamond" w:hAnsi="Garamond"/>
          <w:sz w:val="20"/>
          <w:szCs w:val="20"/>
        </w:rPr>
        <w:t xml:space="preserve"> descriptors</w:t>
      </w:r>
      <w:r w:rsidR="007277B4">
        <w:rPr>
          <w:rFonts w:ascii="Garamond" w:hAnsi="Garamond"/>
          <w:sz w:val="20"/>
          <w:szCs w:val="20"/>
        </w:rPr>
        <w:t xml:space="preserve">. </w:t>
      </w:r>
    </w:p>
    <w:p w14:paraId="334D3412" w14:textId="77777777" w:rsidR="007277B4" w:rsidRDefault="007277B4" w:rsidP="0078251B">
      <w:pPr>
        <w:rPr>
          <w:rFonts w:ascii="Garamond" w:hAnsi="Garamond"/>
          <w:sz w:val="20"/>
          <w:szCs w:val="20"/>
        </w:rPr>
      </w:pPr>
    </w:p>
    <w:p w14:paraId="12F30421" w14:textId="05F087BE" w:rsidR="0078251B" w:rsidRPr="00054C3D" w:rsidRDefault="0023400D" w:rsidP="007277B4">
      <w:pPr>
        <w:rPr>
          <w:rFonts w:ascii="Garamond" w:hAnsi="Garamond"/>
          <w:sz w:val="20"/>
          <w:szCs w:val="20"/>
        </w:rPr>
      </w:pPr>
      <w:r>
        <w:rPr>
          <w:rFonts w:ascii="Garamond" w:hAnsi="Garamond"/>
          <w:sz w:val="20"/>
          <w:szCs w:val="20"/>
        </w:rPr>
        <w:t xml:space="preserve">Note on Course Proposals: </w:t>
      </w:r>
      <w:r w:rsidR="008153DA" w:rsidRPr="00054C3D">
        <w:rPr>
          <w:rFonts w:ascii="Garamond" w:hAnsi="Garamond"/>
          <w:sz w:val="20"/>
          <w:szCs w:val="20"/>
        </w:rPr>
        <w:t xml:space="preserve">Please </w:t>
      </w:r>
      <w:r w:rsidR="006F226F" w:rsidRPr="00054C3D">
        <w:rPr>
          <w:rFonts w:ascii="Garamond" w:hAnsi="Garamond"/>
          <w:sz w:val="20"/>
          <w:szCs w:val="20"/>
        </w:rPr>
        <w:t xml:space="preserve">copy and paste </w:t>
      </w:r>
      <w:r w:rsidR="000B7F7A" w:rsidRPr="00054C3D">
        <w:rPr>
          <w:rFonts w:ascii="Garamond" w:hAnsi="Garamond"/>
          <w:sz w:val="20"/>
          <w:szCs w:val="20"/>
        </w:rPr>
        <w:t xml:space="preserve">the </w:t>
      </w:r>
      <w:r w:rsidR="007277B4">
        <w:rPr>
          <w:rFonts w:ascii="Garamond" w:hAnsi="Garamond"/>
          <w:sz w:val="20"/>
          <w:szCs w:val="20"/>
        </w:rPr>
        <w:t xml:space="preserve">below </w:t>
      </w:r>
      <w:r w:rsidR="000B7F7A" w:rsidRPr="00054C3D">
        <w:rPr>
          <w:rFonts w:ascii="Garamond" w:hAnsi="Garamond"/>
          <w:sz w:val="20"/>
          <w:szCs w:val="20"/>
        </w:rPr>
        <w:t xml:space="preserve">outcomes and </w:t>
      </w:r>
      <w:r w:rsidR="00245DB8" w:rsidRPr="00054C3D">
        <w:rPr>
          <w:rFonts w:ascii="Garamond" w:hAnsi="Garamond"/>
          <w:sz w:val="20"/>
          <w:szCs w:val="20"/>
        </w:rPr>
        <w:t xml:space="preserve">descriptors </w:t>
      </w:r>
      <w:r w:rsidR="004935C1">
        <w:rPr>
          <w:rFonts w:ascii="Garamond" w:hAnsi="Garamond"/>
          <w:sz w:val="20"/>
          <w:szCs w:val="20"/>
        </w:rPr>
        <w:t xml:space="preserve">for outcomes performance criteria/dimensions </w:t>
      </w:r>
      <w:r w:rsidR="000B7F7A" w:rsidRPr="00054C3D">
        <w:rPr>
          <w:rFonts w:ascii="Garamond" w:hAnsi="Garamond"/>
          <w:sz w:val="20"/>
          <w:szCs w:val="20"/>
        </w:rPr>
        <w:t xml:space="preserve">covered </w:t>
      </w:r>
      <w:r w:rsidR="00245DB8" w:rsidRPr="00054C3D">
        <w:rPr>
          <w:rFonts w:ascii="Garamond" w:hAnsi="Garamond"/>
          <w:sz w:val="20"/>
          <w:szCs w:val="20"/>
        </w:rPr>
        <w:t xml:space="preserve">in </w:t>
      </w:r>
      <w:r w:rsidR="00783371" w:rsidRPr="00054C3D">
        <w:rPr>
          <w:rFonts w:ascii="Garamond" w:hAnsi="Garamond"/>
          <w:sz w:val="20"/>
          <w:szCs w:val="20"/>
        </w:rPr>
        <w:t>yo</w:t>
      </w:r>
      <w:r w:rsidR="00A540A6" w:rsidRPr="00054C3D">
        <w:rPr>
          <w:rFonts w:ascii="Garamond" w:hAnsi="Garamond"/>
          <w:sz w:val="20"/>
          <w:szCs w:val="20"/>
        </w:rPr>
        <w:t>u</w:t>
      </w:r>
      <w:r w:rsidR="00783371" w:rsidRPr="00054C3D">
        <w:rPr>
          <w:rFonts w:ascii="Garamond" w:hAnsi="Garamond"/>
          <w:sz w:val="20"/>
          <w:szCs w:val="20"/>
        </w:rPr>
        <w:t xml:space="preserve">r course </w:t>
      </w:r>
      <w:r w:rsidR="006F226F" w:rsidRPr="00054C3D">
        <w:rPr>
          <w:rFonts w:ascii="Garamond" w:hAnsi="Garamond"/>
          <w:sz w:val="20"/>
          <w:szCs w:val="20"/>
        </w:rPr>
        <w:t xml:space="preserve">into your course proposal where </w:t>
      </w:r>
      <w:r w:rsidR="000B7F7A" w:rsidRPr="00054C3D">
        <w:rPr>
          <w:rFonts w:ascii="Garamond" w:hAnsi="Garamond"/>
          <w:sz w:val="20"/>
          <w:szCs w:val="20"/>
        </w:rPr>
        <w:t xml:space="preserve">outcomes </w:t>
      </w:r>
      <w:r w:rsidR="006F226F" w:rsidRPr="00054C3D">
        <w:rPr>
          <w:rFonts w:ascii="Garamond" w:hAnsi="Garamond"/>
          <w:sz w:val="20"/>
          <w:szCs w:val="20"/>
        </w:rPr>
        <w:t xml:space="preserve">information is </w:t>
      </w:r>
      <w:r w:rsidR="000B7F7A" w:rsidRPr="00054C3D">
        <w:rPr>
          <w:rFonts w:ascii="Garamond" w:hAnsi="Garamond"/>
          <w:sz w:val="20"/>
          <w:szCs w:val="20"/>
        </w:rPr>
        <w:t>requested</w:t>
      </w:r>
      <w:r w:rsidR="00FA6DBB">
        <w:rPr>
          <w:rFonts w:ascii="Garamond" w:hAnsi="Garamond"/>
          <w:sz w:val="20"/>
          <w:szCs w:val="20"/>
        </w:rPr>
        <w:t xml:space="preserve"> (Item 9)</w:t>
      </w:r>
      <w:r w:rsidR="006F226F" w:rsidRPr="00054C3D">
        <w:rPr>
          <w:rFonts w:ascii="Garamond" w:hAnsi="Garamond"/>
          <w:sz w:val="20"/>
          <w:szCs w:val="20"/>
        </w:rPr>
        <w:t xml:space="preserve">. </w:t>
      </w:r>
      <w:r w:rsidR="004935C1">
        <w:rPr>
          <w:rFonts w:ascii="Garamond" w:hAnsi="Garamond"/>
          <w:sz w:val="20"/>
          <w:szCs w:val="20"/>
        </w:rPr>
        <w:t>The abbreviations are for use in sections where parenthetical cross-referencing of outcomes is required</w:t>
      </w:r>
      <w:r w:rsidR="00FA6DBB">
        <w:rPr>
          <w:rFonts w:ascii="Garamond" w:hAnsi="Garamond"/>
          <w:sz w:val="20"/>
          <w:szCs w:val="20"/>
        </w:rPr>
        <w:t xml:space="preserve"> (Items 10, 11,</w:t>
      </w:r>
      <w:r w:rsidR="007E6947">
        <w:rPr>
          <w:rFonts w:ascii="Garamond" w:hAnsi="Garamond"/>
          <w:sz w:val="20"/>
          <w:szCs w:val="20"/>
        </w:rPr>
        <w:t xml:space="preserve"> </w:t>
      </w:r>
      <w:r w:rsidR="00FA6DBB">
        <w:rPr>
          <w:rFonts w:ascii="Garamond" w:hAnsi="Garamond"/>
          <w:sz w:val="20"/>
          <w:szCs w:val="20"/>
        </w:rPr>
        <w:t>16)</w:t>
      </w:r>
      <w:r w:rsidR="004935C1">
        <w:rPr>
          <w:rFonts w:ascii="Garamond" w:hAnsi="Garamond"/>
          <w:sz w:val="20"/>
          <w:szCs w:val="20"/>
        </w:rPr>
        <w:t xml:space="preserve">. </w:t>
      </w:r>
      <w:r w:rsidR="00DD4951" w:rsidRPr="00054C3D">
        <w:rPr>
          <w:rFonts w:ascii="Garamond" w:hAnsi="Garamond"/>
          <w:sz w:val="20"/>
          <w:szCs w:val="20"/>
        </w:rPr>
        <w:t xml:space="preserve">Faculty </w:t>
      </w:r>
      <w:r w:rsidR="00EB0FB4" w:rsidRPr="00054C3D">
        <w:rPr>
          <w:rFonts w:ascii="Garamond" w:hAnsi="Garamond"/>
          <w:sz w:val="20"/>
          <w:szCs w:val="20"/>
        </w:rPr>
        <w:t xml:space="preserve">will assess </w:t>
      </w:r>
      <w:r w:rsidR="00DD4951" w:rsidRPr="00054C3D">
        <w:rPr>
          <w:rFonts w:ascii="Garamond" w:hAnsi="Garamond"/>
          <w:sz w:val="20"/>
          <w:szCs w:val="20"/>
        </w:rPr>
        <w:t>outcomes</w:t>
      </w:r>
      <w:r w:rsidR="00114F94" w:rsidRPr="00054C3D">
        <w:rPr>
          <w:rFonts w:ascii="Garamond" w:hAnsi="Garamond"/>
          <w:sz w:val="20"/>
          <w:szCs w:val="20"/>
        </w:rPr>
        <w:t xml:space="preserve"> </w:t>
      </w:r>
      <w:r w:rsidR="000B7F7A" w:rsidRPr="00054C3D">
        <w:rPr>
          <w:rFonts w:ascii="Garamond" w:hAnsi="Garamond"/>
          <w:sz w:val="20"/>
          <w:szCs w:val="20"/>
        </w:rPr>
        <w:t xml:space="preserve">covered in their courses </w:t>
      </w:r>
      <w:r w:rsidR="00114F94" w:rsidRPr="00054C3D">
        <w:rPr>
          <w:rFonts w:ascii="Garamond" w:hAnsi="Garamond"/>
          <w:sz w:val="20"/>
          <w:szCs w:val="20"/>
        </w:rPr>
        <w:t xml:space="preserve">by scoring student achievement of the criteria/dimensions on </w:t>
      </w:r>
      <w:r w:rsidR="00245DB8" w:rsidRPr="00054C3D">
        <w:rPr>
          <w:rFonts w:ascii="Garamond" w:hAnsi="Garamond"/>
          <w:sz w:val="20"/>
          <w:szCs w:val="20"/>
        </w:rPr>
        <w:t xml:space="preserve">end-of-semester </w:t>
      </w:r>
      <w:r w:rsidR="00EB0FB4" w:rsidRPr="00054C3D">
        <w:rPr>
          <w:rFonts w:ascii="Garamond" w:hAnsi="Garamond"/>
          <w:sz w:val="20"/>
          <w:szCs w:val="20"/>
        </w:rPr>
        <w:t>signature assignment</w:t>
      </w:r>
      <w:r w:rsidR="00655DC6" w:rsidRPr="00054C3D">
        <w:rPr>
          <w:rFonts w:ascii="Garamond" w:hAnsi="Garamond"/>
          <w:sz w:val="20"/>
          <w:szCs w:val="20"/>
        </w:rPr>
        <w:t>(</w:t>
      </w:r>
      <w:r w:rsidR="00EB0FB4" w:rsidRPr="00054C3D">
        <w:rPr>
          <w:rFonts w:ascii="Garamond" w:hAnsi="Garamond"/>
          <w:sz w:val="20"/>
          <w:szCs w:val="20"/>
        </w:rPr>
        <w:t>s</w:t>
      </w:r>
      <w:r w:rsidR="00655DC6" w:rsidRPr="00054C3D">
        <w:rPr>
          <w:rFonts w:ascii="Garamond" w:hAnsi="Garamond"/>
          <w:sz w:val="20"/>
          <w:szCs w:val="20"/>
        </w:rPr>
        <w:t>)</w:t>
      </w:r>
      <w:r w:rsidR="00EB0FB4" w:rsidRPr="00054C3D">
        <w:rPr>
          <w:rFonts w:ascii="Garamond" w:hAnsi="Garamond"/>
          <w:sz w:val="20"/>
          <w:szCs w:val="20"/>
        </w:rPr>
        <w:t>.</w:t>
      </w:r>
      <w:r w:rsidR="004D7131" w:rsidRPr="00054C3D">
        <w:rPr>
          <w:rFonts w:ascii="Garamond" w:hAnsi="Garamond"/>
          <w:sz w:val="20"/>
          <w:szCs w:val="20"/>
        </w:rPr>
        <w:t xml:space="preserve"> </w:t>
      </w:r>
    </w:p>
    <w:p w14:paraId="665DC437" w14:textId="77777777" w:rsidR="001659E1" w:rsidRPr="00054C3D" w:rsidRDefault="001659E1" w:rsidP="00B71FC7">
      <w:pPr>
        <w:rPr>
          <w:rFonts w:ascii="Garamond" w:hAnsi="Garamond"/>
          <w:i/>
          <w:sz w:val="20"/>
          <w:szCs w:val="20"/>
        </w:rPr>
      </w:pPr>
    </w:p>
    <w:p w14:paraId="363D722F" w14:textId="3F421941" w:rsidR="001659E1" w:rsidRPr="009A0C84" w:rsidRDefault="001C066A" w:rsidP="00B71FC7">
      <w:pPr>
        <w:rPr>
          <w:rFonts w:ascii="Garamond" w:hAnsi="Garamond"/>
          <w:iCs/>
          <w:sz w:val="20"/>
          <w:szCs w:val="20"/>
        </w:rPr>
      </w:pPr>
      <w:r w:rsidRPr="00054C3D">
        <w:rPr>
          <w:rFonts w:ascii="Garamond" w:hAnsi="Garamond"/>
          <w:iCs/>
          <w:sz w:val="20"/>
          <w:szCs w:val="20"/>
        </w:rPr>
        <w:t xml:space="preserve">Ideally, students will achieve Tier III-level target scores </w:t>
      </w:r>
      <w:r w:rsidR="00104320" w:rsidRPr="00054C3D">
        <w:rPr>
          <w:rFonts w:ascii="Garamond" w:hAnsi="Garamond"/>
          <w:iCs/>
          <w:sz w:val="20"/>
          <w:szCs w:val="20"/>
        </w:rPr>
        <w:t xml:space="preserve">(scores of 4) </w:t>
      </w:r>
      <w:r w:rsidR="007277B4">
        <w:rPr>
          <w:rFonts w:ascii="Garamond" w:hAnsi="Garamond"/>
          <w:iCs/>
          <w:sz w:val="20"/>
          <w:szCs w:val="20"/>
        </w:rPr>
        <w:t xml:space="preserve">by the time they complete the </w:t>
      </w:r>
      <w:r w:rsidRPr="00054C3D">
        <w:rPr>
          <w:rFonts w:ascii="Garamond" w:hAnsi="Garamond"/>
          <w:iCs/>
          <w:sz w:val="20"/>
          <w:szCs w:val="20"/>
        </w:rPr>
        <w:t>Tier III</w:t>
      </w:r>
      <w:r w:rsidR="007277B4">
        <w:rPr>
          <w:rFonts w:ascii="Garamond" w:hAnsi="Garamond"/>
          <w:iCs/>
          <w:sz w:val="20"/>
          <w:szCs w:val="20"/>
        </w:rPr>
        <w:t xml:space="preserve"> Capstone course</w:t>
      </w:r>
      <w:r w:rsidRPr="00054C3D">
        <w:rPr>
          <w:rFonts w:ascii="Garamond" w:hAnsi="Garamond"/>
          <w:iCs/>
          <w:sz w:val="20"/>
          <w:szCs w:val="20"/>
        </w:rPr>
        <w:t xml:space="preserve">. </w:t>
      </w:r>
      <w:r w:rsidR="00BD0F09" w:rsidRPr="00054C3D">
        <w:rPr>
          <w:rFonts w:ascii="Garamond" w:hAnsi="Garamond"/>
          <w:iCs/>
          <w:sz w:val="20"/>
          <w:szCs w:val="20"/>
        </w:rPr>
        <w:t>S</w:t>
      </w:r>
      <w:r w:rsidR="009A1518" w:rsidRPr="00054C3D">
        <w:rPr>
          <w:rFonts w:ascii="Garamond" w:hAnsi="Garamond"/>
          <w:iCs/>
          <w:sz w:val="20"/>
          <w:szCs w:val="20"/>
        </w:rPr>
        <w:t>tudents may</w:t>
      </w:r>
      <w:r w:rsidR="00BD0F09" w:rsidRPr="00054C3D">
        <w:rPr>
          <w:rFonts w:ascii="Garamond" w:hAnsi="Garamond"/>
          <w:iCs/>
          <w:sz w:val="20"/>
          <w:szCs w:val="20"/>
        </w:rPr>
        <w:t>,</w:t>
      </w:r>
      <w:r w:rsidR="009A1518" w:rsidRPr="00054C3D">
        <w:rPr>
          <w:rFonts w:ascii="Garamond" w:hAnsi="Garamond"/>
          <w:iCs/>
          <w:sz w:val="20"/>
          <w:szCs w:val="20"/>
        </w:rPr>
        <w:t xml:space="preserve"> </w:t>
      </w:r>
      <w:r w:rsidR="00BD0F09" w:rsidRPr="00054C3D">
        <w:rPr>
          <w:rFonts w:ascii="Garamond" w:hAnsi="Garamond"/>
          <w:iCs/>
          <w:sz w:val="20"/>
          <w:szCs w:val="20"/>
        </w:rPr>
        <w:t xml:space="preserve">of course, </w:t>
      </w:r>
      <w:r w:rsidR="009A1518" w:rsidRPr="00054C3D">
        <w:rPr>
          <w:rFonts w:ascii="Garamond" w:hAnsi="Garamond"/>
          <w:iCs/>
          <w:sz w:val="20"/>
          <w:szCs w:val="20"/>
        </w:rPr>
        <w:t xml:space="preserve">score above </w:t>
      </w:r>
      <w:r w:rsidR="002F52B7">
        <w:rPr>
          <w:rFonts w:ascii="Garamond" w:hAnsi="Garamond"/>
          <w:iCs/>
          <w:sz w:val="20"/>
          <w:szCs w:val="20"/>
        </w:rPr>
        <w:t xml:space="preserve">or below </w:t>
      </w:r>
      <w:r w:rsidR="009A1518" w:rsidRPr="00054C3D">
        <w:rPr>
          <w:rFonts w:ascii="Garamond" w:hAnsi="Garamond"/>
          <w:iCs/>
          <w:sz w:val="20"/>
          <w:szCs w:val="20"/>
        </w:rPr>
        <w:t>Tier-level target</w:t>
      </w:r>
      <w:r w:rsidR="002F52B7">
        <w:rPr>
          <w:rFonts w:ascii="Garamond" w:hAnsi="Garamond"/>
          <w:iCs/>
          <w:sz w:val="20"/>
          <w:szCs w:val="20"/>
        </w:rPr>
        <w:t>s</w:t>
      </w:r>
      <w:r w:rsidR="009A1518" w:rsidRPr="00054C3D">
        <w:rPr>
          <w:rFonts w:ascii="Garamond" w:hAnsi="Garamond"/>
          <w:iCs/>
          <w:sz w:val="20"/>
          <w:szCs w:val="20"/>
        </w:rPr>
        <w:t xml:space="preserve">. </w:t>
      </w:r>
    </w:p>
    <w:p w14:paraId="50EB7D6E" w14:textId="77777777" w:rsidR="00351EE6" w:rsidRDefault="00351EE6" w:rsidP="00DF1D60">
      <w:pPr>
        <w:ind w:left="720" w:hanging="720"/>
        <w:rPr>
          <w:rFonts w:ascii="Garamond" w:hAnsi="Garamond"/>
          <w:b/>
        </w:rPr>
      </w:pPr>
    </w:p>
    <w:p w14:paraId="6FF67066" w14:textId="77777777" w:rsidR="001659E1" w:rsidRDefault="001659E1" w:rsidP="00DF1D60">
      <w:pPr>
        <w:ind w:left="720" w:hanging="720"/>
        <w:rPr>
          <w:rFonts w:ascii="Garamond" w:hAnsi="Garamond"/>
          <w:b/>
        </w:rPr>
      </w:pPr>
    </w:p>
    <w:p w14:paraId="52D97AD9" w14:textId="035DBA81" w:rsidR="004C3EB1" w:rsidRPr="00263618" w:rsidRDefault="004C3EB1" w:rsidP="004C3EB1">
      <w:pPr>
        <w:rPr>
          <w:rFonts w:ascii="Garamond" w:hAnsi="Garamond"/>
          <w:b/>
        </w:rPr>
      </w:pPr>
      <w:r w:rsidRPr="00263618">
        <w:rPr>
          <w:rFonts w:ascii="Garamond" w:hAnsi="Garamond"/>
          <w:b/>
        </w:rPr>
        <w:t>Civic Engagement and Intercultural Knowledge (CE</w:t>
      </w:r>
      <w:r>
        <w:rPr>
          <w:rFonts w:ascii="Garamond" w:hAnsi="Garamond"/>
          <w:b/>
        </w:rPr>
        <w:t>IK</w:t>
      </w:r>
      <w:r w:rsidRPr="00263618">
        <w:rPr>
          <w:rFonts w:ascii="Garamond" w:hAnsi="Garamond"/>
          <w:b/>
        </w:rPr>
        <w:t>)</w:t>
      </w:r>
    </w:p>
    <w:p w14:paraId="7C4ABF5B" w14:textId="77777777" w:rsidR="004C3EB1" w:rsidRPr="00263618" w:rsidRDefault="004C3EB1" w:rsidP="004C3EB1">
      <w:pPr>
        <w:ind w:left="720" w:hanging="720"/>
        <w:jc w:val="center"/>
        <w:rPr>
          <w:rFonts w:ascii="Garamond" w:hAnsi="Garamond"/>
          <w:b/>
        </w:rPr>
      </w:pPr>
    </w:p>
    <w:p w14:paraId="5A9BEECF" w14:textId="77777777" w:rsidR="004C3EB1" w:rsidRPr="00263618" w:rsidRDefault="004C3EB1" w:rsidP="004C3EB1">
      <w:pPr>
        <w:ind w:left="720" w:hanging="720"/>
        <w:rPr>
          <w:rFonts w:ascii="Garamond" w:hAnsi="Garamond"/>
        </w:rPr>
      </w:pPr>
      <w:r>
        <w:rPr>
          <w:rFonts w:ascii="Garamond" w:hAnsi="Garamond"/>
        </w:rPr>
        <w:t>At</w:t>
      </w:r>
      <w:r w:rsidRPr="00263618">
        <w:rPr>
          <w:rFonts w:ascii="Garamond" w:hAnsi="Garamond"/>
        </w:rPr>
        <w:t xml:space="preserve"> the end of the course, students will be able to:</w:t>
      </w:r>
    </w:p>
    <w:p w14:paraId="2B2552A4" w14:textId="77777777" w:rsidR="004C3EB1" w:rsidRPr="00263618" w:rsidRDefault="004C3EB1" w:rsidP="004C3EB1">
      <w:pPr>
        <w:ind w:left="720" w:hanging="720"/>
        <w:rPr>
          <w:rFonts w:ascii="Garamond" w:hAnsi="Garamond"/>
        </w:rPr>
      </w:pPr>
    </w:p>
    <w:p w14:paraId="51E03671" w14:textId="332DF296" w:rsidR="004C3EB1" w:rsidRPr="00263618"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1</w:t>
      </w:r>
      <w:r w:rsidRPr="00263618">
        <w:rPr>
          <w:rFonts w:ascii="Garamond" w:hAnsi="Garamond"/>
        </w:rPr>
        <w:tab/>
      </w:r>
      <w:r w:rsidR="00B971D1" w:rsidRPr="00B971D1">
        <w:rPr>
          <w:rFonts w:ascii="Garamond" w:hAnsi="Garamond"/>
        </w:rPr>
        <w:t>Demonstrate sophisticated understanding of the complexity of elements important to members of another culture in relation to its history, values, politics, communication styles, economy, or beliefs and practices.</w:t>
      </w:r>
    </w:p>
    <w:p w14:paraId="2195773A" w14:textId="77777777" w:rsidR="004C3EB1" w:rsidRPr="00263618" w:rsidRDefault="004C3EB1" w:rsidP="004C3EB1">
      <w:pPr>
        <w:ind w:left="1440" w:hanging="1440"/>
        <w:rPr>
          <w:rFonts w:ascii="Garamond" w:hAnsi="Garamond"/>
        </w:rPr>
      </w:pPr>
    </w:p>
    <w:p w14:paraId="7E0BAE4E" w14:textId="00C9C1C3" w:rsidR="004C3EB1" w:rsidRPr="003E4D40"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2</w:t>
      </w:r>
      <w:r w:rsidRPr="00263618">
        <w:rPr>
          <w:rFonts w:ascii="Garamond" w:hAnsi="Garamond"/>
        </w:rPr>
        <w:tab/>
      </w:r>
      <w:r w:rsidR="00B971D1" w:rsidRPr="00B971D1">
        <w:rPr>
          <w:rFonts w:ascii="Garamond" w:hAnsi="Garamond"/>
          <w:color w:val="000000"/>
        </w:rPr>
        <w:t>Demonstrate evidence of adjustment in own attitudes and beliefs because of working within and learning from diversity of communities and cultures. Promote others' engagement with diversity.</w:t>
      </w:r>
    </w:p>
    <w:p w14:paraId="212AD60E" w14:textId="77777777" w:rsidR="004C3EB1" w:rsidRPr="00263618" w:rsidRDefault="004C3EB1" w:rsidP="004C3EB1">
      <w:pPr>
        <w:ind w:left="1440" w:hanging="1440"/>
        <w:rPr>
          <w:rFonts w:ascii="Garamond" w:hAnsi="Garamond"/>
        </w:rPr>
      </w:pPr>
    </w:p>
    <w:p w14:paraId="0362AA56" w14:textId="071AF306" w:rsidR="004C3EB1" w:rsidRPr="00263618"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3</w:t>
      </w:r>
      <w:r w:rsidRPr="00263618">
        <w:rPr>
          <w:rFonts w:ascii="Garamond" w:hAnsi="Garamond"/>
        </w:rPr>
        <w:tab/>
      </w:r>
      <w:r w:rsidR="00FD6EEE" w:rsidRPr="00FD6EEE">
        <w:rPr>
          <w:rFonts w:ascii="Garamond" w:hAnsi="Garamond"/>
          <w:color w:val="000000"/>
        </w:rPr>
        <w:t>Connect and extends knowledge (facts, theories, etc.) from one's own academic study/field/discipline to civic engagement and to one's own participation in civic life, politics, and government.</w:t>
      </w:r>
    </w:p>
    <w:p w14:paraId="7B2D5126" w14:textId="77777777" w:rsidR="004C3EB1" w:rsidRPr="00263618" w:rsidRDefault="004C3EB1" w:rsidP="004C3EB1">
      <w:pPr>
        <w:ind w:left="1440" w:hanging="1440"/>
        <w:rPr>
          <w:rFonts w:ascii="Garamond" w:hAnsi="Garamond"/>
        </w:rPr>
      </w:pPr>
    </w:p>
    <w:p w14:paraId="148F0995" w14:textId="54DEDE56" w:rsidR="004C3EB1" w:rsidRPr="00263618"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4</w:t>
      </w:r>
      <w:r w:rsidRPr="00263618">
        <w:rPr>
          <w:rFonts w:ascii="Garamond" w:hAnsi="Garamond"/>
        </w:rPr>
        <w:tab/>
      </w:r>
      <w:r w:rsidR="00FD6EEE" w:rsidRPr="00FD6EEE">
        <w:rPr>
          <w:rFonts w:ascii="Garamond" w:hAnsi="Garamond"/>
          <w:color w:val="000000"/>
        </w:rPr>
        <w:t>Provide evidence of experience in civic-engagement activities and describe what she/he has learned about her or himself as it relates to a reinforced and clarified sense of civic identity and continued commitment to public action.</w:t>
      </w:r>
      <w:r w:rsidRPr="00263618">
        <w:rPr>
          <w:rFonts w:ascii="Garamond" w:hAnsi="Garamond"/>
          <w:color w:val="000000"/>
        </w:rPr>
        <w:t> </w:t>
      </w:r>
    </w:p>
    <w:p w14:paraId="4E6F4676" w14:textId="77777777" w:rsidR="004C3EB1" w:rsidRPr="00263618" w:rsidRDefault="004C3EB1" w:rsidP="004C3EB1">
      <w:pPr>
        <w:ind w:left="1440" w:hanging="1440"/>
        <w:rPr>
          <w:rFonts w:ascii="Garamond" w:hAnsi="Garamond"/>
        </w:rPr>
      </w:pPr>
    </w:p>
    <w:p w14:paraId="1DEEF296" w14:textId="72967B87" w:rsidR="004C3EB1" w:rsidRPr="00263618"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5</w:t>
      </w:r>
      <w:r w:rsidRPr="00263618">
        <w:rPr>
          <w:rFonts w:ascii="Garamond" w:hAnsi="Garamond"/>
        </w:rPr>
        <w:tab/>
      </w:r>
      <w:r w:rsidR="00FD6EEE" w:rsidRPr="00FD6EEE">
        <w:rPr>
          <w:rFonts w:ascii="Garamond" w:hAnsi="Garamond"/>
          <w:color w:val="000000"/>
        </w:rPr>
        <w:t>Tailor communication strategies to effectively express, listen, and adapt to others to establish relationships to further civic action</w:t>
      </w:r>
      <w:r w:rsidR="00FD6EEE">
        <w:rPr>
          <w:rFonts w:ascii="Garamond" w:hAnsi="Garamond"/>
          <w:color w:val="000000"/>
        </w:rPr>
        <w:t>.</w:t>
      </w:r>
    </w:p>
    <w:p w14:paraId="72DD3689" w14:textId="77777777" w:rsidR="004C3EB1" w:rsidRPr="00263618" w:rsidRDefault="004C3EB1" w:rsidP="004C3EB1">
      <w:pPr>
        <w:ind w:left="1440" w:hanging="1440"/>
        <w:rPr>
          <w:rFonts w:ascii="Garamond" w:hAnsi="Garamond"/>
        </w:rPr>
      </w:pPr>
    </w:p>
    <w:p w14:paraId="2B822201" w14:textId="0FC40819" w:rsidR="004C3EB1" w:rsidRPr="00263618"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6</w:t>
      </w:r>
      <w:r w:rsidRPr="00263618">
        <w:rPr>
          <w:rFonts w:ascii="Garamond" w:hAnsi="Garamond"/>
        </w:rPr>
        <w:tab/>
      </w:r>
      <w:r w:rsidR="000C36CA" w:rsidRPr="000C36CA">
        <w:rPr>
          <w:rFonts w:ascii="Garamond" w:hAnsi="Garamond"/>
          <w:color w:val="000000"/>
        </w:rPr>
        <w:t>Demonstrate independent experience and show initiative in team leadership of complex or multiple civic engagement activities, accompanied by reflective insights or analysis about the aims and accomplishments of one’s actions.</w:t>
      </w:r>
    </w:p>
    <w:p w14:paraId="3A5F3A22" w14:textId="77777777" w:rsidR="004C3EB1" w:rsidRPr="00263618" w:rsidRDefault="004C3EB1" w:rsidP="004C3EB1">
      <w:pPr>
        <w:ind w:left="1440" w:hanging="1440"/>
        <w:rPr>
          <w:rFonts w:ascii="Garamond" w:hAnsi="Garamond"/>
        </w:rPr>
      </w:pPr>
    </w:p>
    <w:p w14:paraId="724605E9" w14:textId="1F9AAEEF" w:rsidR="004C3EB1" w:rsidRPr="00263618" w:rsidRDefault="004C3EB1" w:rsidP="004C3EB1">
      <w:pPr>
        <w:ind w:left="1440" w:hanging="1440"/>
        <w:rPr>
          <w:rFonts w:ascii="Garamond" w:hAnsi="Garamond"/>
        </w:rPr>
      </w:pPr>
      <w:r w:rsidRPr="00263618">
        <w:rPr>
          <w:rFonts w:ascii="Garamond" w:hAnsi="Garamond"/>
        </w:rPr>
        <w:t>CE</w:t>
      </w:r>
      <w:r>
        <w:rPr>
          <w:rFonts w:ascii="Garamond" w:hAnsi="Garamond"/>
        </w:rPr>
        <w:t>IK</w:t>
      </w:r>
      <w:r w:rsidRPr="00263618">
        <w:rPr>
          <w:rFonts w:ascii="Garamond" w:hAnsi="Garamond"/>
        </w:rPr>
        <w:t>7</w:t>
      </w:r>
      <w:r w:rsidRPr="00263618">
        <w:rPr>
          <w:rFonts w:ascii="Garamond" w:hAnsi="Garamond"/>
        </w:rPr>
        <w:tab/>
      </w:r>
      <w:r w:rsidR="000C36CA" w:rsidRPr="000C36CA">
        <w:rPr>
          <w:rFonts w:ascii="Garamond" w:hAnsi="Garamond"/>
        </w:rPr>
        <w:t xml:space="preserve">Demonstrate ability and commitment to collaboratively work across </w:t>
      </w:r>
      <w:r w:rsidR="00817506">
        <w:rPr>
          <w:rFonts w:ascii="Garamond" w:hAnsi="Garamond"/>
        </w:rPr>
        <w:t xml:space="preserve">and </w:t>
      </w:r>
      <w:r w:rsidR="000C36CA" w:rsidRPr="000C36CA">
        <w:rPr>
          <w:rFonts w:ascii="Garamond" w:hAnsi="Garamond"/>
        </w:rPr>
        <w:t>within community contexts and structures to achieve a civic aim.</w:t>
      </w:r>
    </w:p>
    <w:p w14:paraId="7B9830DB" w14:textId="5632622E" w:rsidR="007F7528" w:rsidRDefault="007F7528" w:rsidP="001C3154">
      <w:pPr>
        <w:ind w:left="720" w:hanging="720"/>
        <w:rPr>
          <w:rFonts w:ascii="Garamond" w:hAnsi="Garamond"/>
          <w:b/>
        </w:rPr>
      </w:pPr>
    </w:p>
    <w:p w14:paraId="65ED56D3" w14:textId="02255672" w:rsidR="003E5B2B" w:rsidRDefault="003E5B2B" w:rsidP="001C3154">
      <w:pPr>
        <w:ind w:left="720" w:hanging="720"/>
        <w:rPr>
          <w:rFonts w:ascii="Garamond" w:hAnsi="Garamond"/>
          <w:b/>
        </w:rPr>
      </w:pPr>
    </w:p>
    <w:p w14:paraId="6D7209CF" w14:textId="77777777" w:rsidR="002B1399" w:rsidRDefault="002B1399" w:rsidP="001C3154">
      <w:pPr>
        <w:ind w:left="720" w:hanging="720"/>
        <w:rPr>
          <w:rFonts w:ascii="Garamond" w:hAnsi="Garamond"/>
          <w:b/>
        </w:rPr>
      </w:pPr>
    </w:p>
    <w:p w14:paraId="0E3FFC0E" w14:textId="03A211F9" w:rsidR="001C3154" w:rsidRPr="00263618" w:rsidRDefault="001C3154" w:rsidP="001C3154">
      <w:pPr>
        <w:ind w:left="720" w:hanging="720"/>
        <w:rPr>
          <w:rFonts w:ascii="Garamond" w:hAnsi="Garamond"/>
          <w:b/>
        </w:rPr>
      </w:pPr>
      <w:r w:rsidRPr="00263618">
        <w:rPr>
          <w:rFonts w:ascii="Garamond" w:hAnsi="Garamond"/>
          <w:b/>
        </w:rPr>
        <w:lastRenderedPageBreak/>
        <w:t xml:space="preserve">Critical Thinking </w:t>
      </w:r>
      <w:r>
        <w:rPr>
          <w:rFonts w:ascii="Garamond" w:hAnsi="Garamond"/>
          <w:b/>
        </w:rPr>
        <w:t>and Problem</w:t>
      </w:r>
      <w:r w:rsidR="00283B4F">
        <w:rPr>
          <w:rFonts w:ascii="Garamond" w:hAnsi="Garamond"/>
          <w:b/>
        </w:rPr>
        <w:t>-</w:t>
      </w:r>
      <w:r>
        <w:rPr>
          <w:rFonts w:ascii="Garamond" w:hAnsi="Garamond"/>
          <w:b/>
        </w:rPr>
        <w:t>Solving (</w:t>
      </w:r>
      <w:r w:rsidRPr="00263618">
        <w:rPr>
          <w:rFonts w:ascii="Garamond" w:hAnsi="Garamond"/>
          <w:b/>
        </w:rPr>
        <w:t>CT</w:t>
      </w:r>
      <w:r w:rsidRPr="009969EF">
        <w:rPr>
          <w:rFonts w:ascii="Garamond" w:hAnsi="Garamond"/>
          <w:b/>
        </w:rPr>
        <w:t>PS</w:t>
      </w:r>
      <w:r w:rsidRPr="00263618">
        <w:rPr>
          <w:rFonts w:ascii="Garamond" w:hAnsi="Garamond"/>
          <w:b/>
        </w:rPr>
        <w:t>)</w:t>
      </w:r>
    </w:p>
    <w:p w14:paraId="47B564B3" w14:textId="77777777" w:rsidR="001C3154" w:rsidRPr="00263618" w:rsidRDefault="001C3154" w:rsidP="001C3154">
      <w:pPr>
        <w:ind w:left="720" w:hanging="720"/>
        <w:jc w:val="center"/>
        <w:rPr>
          <w:rFonts w:ascii="Garamond" w:hAnsi="Garamond"/>
          <w:b/>
        </w:rPr>
      </w:pPr>
    </w:p>
    <w:p w14:paraId="14E50909" w14:textId="77777777" w:rsidR="001C3154" w:rsidRPr="00263618" w:rsidRDefault="001C3154" w:rsidP="001C3154">
      <w:pPr>
        <w:ind w:left="720" w:hanging="720"/>
        <w:rPr>
          <w:rFonts w:ascii="Garamond" w:hAnsi="Garamond"/>
        </w:rPr>
      </w:pPr>
      <w:r w:rsidRPr="00263618">
        <w:rPr>
          <w:rFonts w:ascii="Garamond" w:hAnsi="Garamond"/>
        </w:rPr>
        <w:t>At the end of the course, students will be able to:</w:t>
      </w:r>
    </w:p>
    <w:p w14:paraId="3198683A" w14:textId="77777777" w:rsidR="001C3154" w:rsidRPr="00263618" w:rsidRDefault="001C3154" w:rsidP="001C3154">
      <w:pPr>
        <w:ind w:left="720" w:hanging="720"/>
        <w:rPr>
          <w:rFonts w:ascii="Garamond" w:hAnsi="Garamond"/>
        </w:rPr>
      </w:pPr>
    </w:p>
    <w:p w14:paraId="3EE33743" w14:textId="2B829952" w:rsidR="001C3154" w:rsidRPr="00C666F8" w:rsidRDefault="001C3154" w:rsidP="001C3154">
      <w:pPr>
        <w:ind w:left="1440" w:hanging="1440"/>
        <w:rPr>
          <w:rFonts w:ascii="Garamond" w:hAnsi="Garamond"/>
        </w:rPr>
      </w:pPr>
      <w:r w:rsidRPr="00C666F8">
        <w:rPr>
          <w:rFonts w:ascii="Garamond" w:hAnsi="Garamond"/>
        </w:rPr>
        <w:t>CTPS</w:t>
      </w:r>
      <w:r w:rsidR="007A72EF">
        <w:rPr>
          <w:rFonts w:ascii="Garamond" w:hAnsi="Garamond"/>
        </w:rPr>
        <w:t>1</w:t>
      </w:r>
      <w:r w:rsidRPr="00C666F8">
        <w:rPr>
          <w:rFonts w:ascii="Garamond" w:hAnsi="Garamond"/>
        </w:rPr>
        <w:tab/>
      </w:r>
      <w:r w:rsidR="0039256E" w:rsidRPr="0039256E">
        <w:rPr>
          <w:rFonts w:ascii="Garamond" w:hAnsi="Garamond" w:cs="Times New Roman"/>
        </w:rPr>
        <w:t>Identif</w:t>
      </w:r>
      <w:r w:rsidR="0039256E">
        <w:rPr>
          <w:rFonts w:ascii="Garamond" w:hAnsi="Garamond" w:cs="Times New Roman"/>
        </w:rPr>
        <w:t>y</w:t>
      </w:r>
      <w:r w:rsidR="0039256E" w:rsidRPr="0039256E">
        <w:rPr>
          <w:rFonts w:ascii="Garamond" w:hAnsi="Garamond" w:cs="Times New Roman"/>
        </w:rPr>
        <w:t xml:space="preserve"> a creative, focused, and manageable topic that addresses potentially significant yet previously less explored aspects of the topic.</w:t>
      </w:r>
    </w:p>
    <w:p w14:paraId="2DCBD60A" w14:textId="77777777" w:rsidR="001C3154" w:rsidRPr="00C666F8" w:rsidRDefault="001C3154" w:rsidP="001C3154">
      <w:pPr>
        <w:ind w:left="1440" w:hanging="1440"/>
        <w:rPr>
          <w:rFonts w:ascii="Garamond" w:hAnsi="Garamond"/>
        </w:rPr>
      </w:pPr>
    </w:p>
    <w:p w14:paraId="7FDF0928" w14:textId="6F98F68A" w:rsidR="001C3154" w:rsidRPr="00C666F8" w:rsidRDefault="001C3154" w:rsidP="001C3154">
      <w:pPr>
        <w:pStyle w:val="Standard"/>
        <w:ind w:left="1440" w:hanging="1440"/>
        <w:rPr>
          <w:rFonts w:ascii="Garamond" w:hAnsi="Garamond"/>
        </w:rPr>
      </w:pPr>
      <w:r w:rsidRPr="00C666F8">
        <w:rPr>
          <w:rFonts w:ascii="Garamond" w:hAnsi="Garamond"/>
        </w:rPr>
        <w:t>CTPS2</w:t>
      </w:r>
      <w:r w:rsidRPr="00C666F8">
        <w:rPr>
          <w:rFonts w:ascii="Garamond" w:hAnsi="Garamond"/>
        </w:rPr>
        <w:tab/>
        <w:t xml:space="preserve">State an issue/problem that has been considered critically and described comprehensively, </w:t>
      </w:r>
      <w:r w:rsidR="0039256E">
        <w:rPr>
          <w:rFonts w:ascii="Garamond" w:hAnsi="Garamond"/>
          <w:lang w:val="en-US"/>
        </w:rPr>
        <w:t xml:space="preserve">delivering </w:t>
      </w:r>
      <w:r w:rsidRPr="00C666F8">
        <w:rPr>
          <w:rFonts w:ascii="Garamond" w:hAnsi="Garamond"/>
        </w:rPr>
        <w:t xml:space="preserve">all relevant information necessary for full understanding. </w:t>
      </w:r>
    </w:p>
    <w:p w14:paraId="2A6F4755" w14:textId="77777777" w:rsidR="001C3154" w:rsidRPr="00C666F8" w:rsidRDefault="001C3154" w:rsidP="001C3154">
      <w:pPr>
        <w:ind w:left="1440" w:hanging="1440"/>
        <w:rPr>
          <w:rFonts w:ascii="Garamond" w:hAnsi="Garamond"/>
        </w:rPr>
      </w:pPr>
    </w:p>
    <w:p w14:paraId="5C5B4542" w14:textId="63E45BED" w:rsidR="006C3399" w:rsidRPr="00C666F8" w:rsidRDefault="001C3154" w:rsidP="001C3154">
      <w:pPr>
        <w:ind w:left="1440" w:hanging="1440"/>
        <w:rPr>
          <w:rFonts w:ascii="Garamond" w:hAnsi="Garamond"/>
        </w:rPr>
      </w:pPr>
      <w:r w:rsidRPr="00C666F8">
        <w:rPr>
          <w:rFonts w:ascii="Garamond" w:hAnsi="Garamond"/>
        </w:rPr>
        <w:t>CTPS3</w:t>
      </w:r>
      <w:r w:rsidRPr="00C666F8">
        <w:rPr>
          <w:rFonts w:ascii="Garamond" w:hAnsi="Garamond"/>
        </w:rPr>
        <w:tab/>
        <w:t>Take information from source(s) with enough interpretation/evaluation to develop a comprehensive analysis</w:t>
      </w:r>
      <w:r>
        <w:rPr>
          <w:rFonts w:ascii="Garamond" w:hAnsi="Garamond"/>
        </w:rPr>
        <w:t xml:space="preserve"> or synthesis; s</w:t>
      </w:r>
      <w:r w:rsidRPr="00C666F8">
        <w:rPr>
          <w:rFonts w:ascii="Garamond" w:hAnsi="Garamond"/>
        </w:rPr>
        <w:t>ubject expert viewpoints to thorough questioning.</w:t>
      </w:r>
      <w:r w:rsidR="006C3399" w:rsidRPr="006C3399">
        <w:t xml:space="preserve"> </w:t>
      </w:r>
    </w:p>
    <w:p w14:paraId="2EAD421B" w14:textId="77777777" w:rsidR="001C3154" w:rsidRPr="00263618" w:rsidRDefault="001C3154" w:rsidP="001C3154">
      <w:pPr>
        <w:ind w:left="1440" w:hanging="1440"/>
        <w:rPr>
          <w:rFonts w:ascii="Garamond" w:hAnsi="Garamond"/>
        </w:rPr>
      </w:pPr>
    </w:p>
    <w:p w14:paraId="47CDE1E5" w14:textId="5A969C6E" w:rsidR="001C3154" w:rsidRPr="00263618" w:rsidRDefault="001C3154" w:rsidP="001C3154">
      <w:pPr>
        <w:ind w:left="1440" w:hanging="1440"/>
        <w:rPr>
          <w:rFonts w:ascii="Garamond" w:hAnsi="Garamond"/>
        </w:rPr>
      </w:pPr>
      <w:r w:rsidRPr="00263618">
        <w:rPr>
          <w:rFonts w:ascii="Garamond" w:hAnsi="Garamond"/>
        </w:rPr>
        <w:t>CT</w:t>
      </w:r>
      <w:r>
        <w:rPr>
          <w:rFonts w:ascii="Garamond" w:hAnsi="Garamond"/>
        </w:rPr>
        <w:t>PS</w:t>
      </w:r>
      <w:r w:rsidRPr="00263618">
        <w:rPr>
          <w:rFonts w:ascii="Garamond" w:hAnsi="Garamond"/>
        </w:rPr>
        <w:t>4</w:t>
      </w:r>
      <w:r w:rsidRPr="00263618">
        <w:rPr>
          <w:rFonts w:ascii="Garamond" w:hAnsi="Garamond"/>
        </w:rPr>
        <w:tab/>
      </w:r>
      <w:r w:rsidR="006C3399" w:rsidRPr="006C3399">
        <w:rPr>
          <w:rFonts w:ascii="Garamond" w:hAnsi="Garamond"/>
        </w:rPr>
        <w:t>Thoroughly (systematically and methodically) analyze own and others' assumptions and carefully evaluate the relevance of contexts when presenting a position.</w:t>
      </w:r>
    </w:p>
    <w:p w14:paraId="405FF119" w14:textId="77777777" w:rsidR="001C3154" w:rsidRPr="00263618" w:rsidRDefault="001C3154" w:rsidP="001C3154">
      <w:pPr>
        <w:ind w:left="1440" w:hanging="1440"/>
        <w:rPr>
          <w:rFonts w:ascii="Garamond" w:hAnsi="Garamond"/>
        </w:rPr>
      </w:pPr>
    </w:p>
    <w:p w14:paraId="3BB11CEE" w14:textId="37F31E8E" w:rsidR="001C3154" w:rsidRDefault="001C3154" w:rsidP="001C3154">
      <w:pPr>
        <w:ind w:left="1440" w:hanging="1440"/>
        <w:rPr>
          <w:rFonts w:ascii="Garamond" w:hAnsi="Garamond"/>
        </w:rPr>
      </w:pPr>
      <w:r w:rsidRPr="00263618">
        <w:rPr>
          <w:rFonts w:ascii="Garamond" w:hAnsi="Garamond"/>
        </w:rPr>
        <w:t>CT</w:t>
      </w:r>
      <w:r>
        <w:rPr>
          <w:rFonts w:ascii="Garamond" w:hAnsi="Garamond"/>
        </w:rPr>
        <w:t>PS</w:t>
      </w:r>
      <w:r w:rsidRPr="00263618">
        <w:rPr>
          <w:rFonts w:ascii="Garamond" w:hAnsi="Garamond"/>
        </w:rPr>
        <w:t>5</w:t>
      </w:r>
      <w:r w:rsidRPr="00263618">
        <w:rPr>
          <w:rFonts w:ascii="Garamond" w:hAnsi="Garamond"/>
        </w:rPr>
        <w:tab/>
        <w:t>State a</w:t>
      </w:r>
      <w:r>
        <w:rPr>
          <w:rFonts w:ascii="Garamond" w:hAnsi="Garamond"/>
        </w:rPr>
        <w:t>n imaginative</w:t>
      </w:r>
      <w:r w:rsidRPr="00263618">
        <w:rPr>
          <w:rFonts w:ascii="Garamond" w:hAnsi="Garamond"/>
        </w:rPr>
        <w:t xml:space="preserve"> specific position (pers</w:t>
      </w:r>
      <w:r w:rsidR="00FF3DF8">
        <w:rPr>
          <w:rFonts w:ascii="Garamond" w:hAnsi="Garamond"/>
        </w:rPr>
        <w:t>p</w:t>
      </w:r>
      <w:r w:rsidRPr="00263618">
        <w:rPr>
          <w:rFonts w:ascii="Garamond" w:hAnsi="Garamond"/>
        </w:rPr>
        <w:t>ective, thesis/hypothesis) that takes into accoun</w:t>
      </w:r>
      <w:r>
        <w:rPr>
          <w:rFonts w:ascii="Garamond" w:hAnsi="Garamond"/>
        </w:rPr>
        <w:t xml:space="preserve">t the complexities of an issue; synthesize </w:t>
      </w:r>
      <w:r w:rsidRPr="00263618">
        <w:rPr>
          <w:rFonts w:ascii="Garamond" w:hAnsi="Garamond"/>
        </w:rPr>
        <w:t>others</w:t>
      </w:r>
      <w:r>
        <w:rPr>
          <w:rFonts w:ascii="Garamond" w:hAnsi="Garamond"/>
        </w:rPr>
        <w:t>’</w:t>
      </w:r>
      <w:r w:rsidRPr="00263618">
        <w:rPr>
          <w:rFonts w:ascii="Garamond" w:hAnsi="Garamond"/>
        </w:rPr>
        <w:t xml:space="preserve"> points of view within</w:t>
      </w:r>
      <w:r>
        <w:rPr>
          <w:rFonts w:ascii="Garamond" w:hAnsi="Garamond"/>
        </w:rPr>
        <w:t>, and acknowledge limits of,</w:t>
      </w:r>
      <w:r w:rsidRPr="00263618">
        <w:rPr>
          <w:rFonts w:ascii="Garamond" w:hAnsi="Garamond"/>
        </w:rPr>
        <w:t xml:space="preserve"> position (perspective, thesis/hypothesis).</w:t>
      </w:r>
    </w:p>
    <w:p w14:paraId="14AFAFEE" w14:textId="77777777" w:rsidR="001C3154" w:rsidRPr="00263618" w:rsidRDefault="001C3154" w:rsidP="001C3154">
      <w:pPr>
        <w:ind w:left="1440" w:hanging="1440"/>
        <w:rPr>
          <w:rFonts w:ascii="Garamond" w:hAnsi="Garamond"/>
        </w:rPr>
      </w:pPr>
    </w:p>
    <w:p w14:paraId="32FCEC4B" w14:textId="0918A5B5" w:rsidR="001C3154" w:rsidRPr="00263618" w:rsidRDefault="001C3154" w:rsidP="001C3154">
      <w:pPr>
        <w:ind w:left="1440" w:hanging="1440"/>
        <w:rPr>
          <w:rFonts w:ascii="Garamond" w:hAnsi="Garamond"/>
        </w:rPr>
      </w:pPr>
      <w:r w:rsidRPr="00263618">
        <w:rPr>
          <w:rFonts w:ascii="Garamond" w:hAnsi="Garamond"/>
        </w:rPr>
        <w:t>CT</w:t>
      </w:r>
      <w:r>
        <w:rPr>
          <w:rFonts w:ascii="Garamond" w:hAnsi="Garamond"/>
        </w:rPr>
        <w:t>PS</w:t>
      </w:r>
      <w:r w:rsidRPr="00263618">
        <w:rPr>
          <w:rFonts w:ascii="Garamond" w:hAnsi="Garamond"/>
        </w:rPr>
        <w:t>6</w:t>
      </w:r>
      <w:r w:rsidRPr="00263618">
        <w:rPr>
          <w:rFonts w:ascii="Garamond" w:hAnsi="Garamond"/>
        </w:rPr>
        <w:tab/>
      </w:r>
      <w:r>
        <w:rPr>
          <w:rFonts w:ascii="Garamond" w:hAnsi="Garamond"/>
        </w:rPr>
        <w:t xml:space="preserve">Skillfully </w:t>
      </w:r>
      <w:r w:rsidRPr="00263618">
        <w:rPr>
          <w:rFonts w:ascii="Garamond" w:hAnsi="Garamond"/>
        </w:rPr>
        <w:t xml:space="preserve">develop </w:t>
      </w:r>
      <w:r>
        <w:rPr>
          <w:rFonts w:ascii="Garamond" w:hAnsi="Garamond"/>
        </w:rPr>
        <w:t xml:space="preserve">all </w:t>
      </w:r>
      <w:r w:rsidRPr="00263618">
        <w:rPr>
          <w:rFonts w:ascii="Garamond" w:hAnsi="Garamond"/>
        </w:rPr>
        <w:t>elements of the method</w:t>
      </w:r>
      <w:r>
        <w:rPr>
          <w:rFonts w:ascii="Garamond" w:hAnsi="Garamond"/>
        </w:rPr>
        <w:t>ology or theoretical framework; synthesize appropriate methodology or theoretical frameworks from across disciplines or from relevant sub-disciplines</w:t>
      </w:r>
      <w:r w:rsidRPr="00263618">
        <w:rPr>
          <w:rFonts w:ascii="Garamond" w:hAnsi="Garamond"/>
        </w:rPr>
        <w:t>.</w:t>
      </w:r>
    </w:p>
    <w:p w14:paraId="2C01C0E1" w14:textId="77777777" w:rsidR="001C3154" w:rsidRPr="00263618" w:rsidRDefault="001C3154" w:rsidP="001C3154">
      <w:pPr>
        <w:ind w:left="1440" w:hanging="1440"/>
        <w:rPr>
          <w:rFonts w:ascii="Garamond" w:hAnsi="Garamond"/>
        </w:rPr>
      </w:pPr>
    </w:p>
    <w:p w14:paraId="00D169C3" w14:textId="1199D5EA" w:rsidR="001C3154" w:rsidRPr="000611E5" w:rsidRDefault="001C3154" w:rsidP="000611E5">
      <w:pPr>
        <w:ind w:left="1440" w:hanging="1440"/>
        <w:rPr>
          <w:rFonts w:ascii="Garamond" w:hAnsi="Garamond"/>
          <w:strike/>
        </w:rPr>
      </w:pPr>
      <w:r w:rsidRPr="00263618">
        <w:rPr>
          <w:rFonts w:ascii="Garamond" w:hAnsi="Garamond"/>
        </w:rPr>
        <w:t>CT</w:t>
      </w:r>
      <w:r>
        <w:rPr>
          <w:rFonts w:ascii="Garamond" w:hAnsi="Garamond"/>
        </w:rPr>
        <w:t>PS</w:t>
      </w:r>
      <w:r w:rsidRPr="00263618">
        <w:rPr>
          <w:rFonts w:ascii="Garamond" w:hAnsi="Garamond"/>
        </w:rPr>
        <w:t>7</w:t>
      </w:r>
      <w:r w:rsidRPr="00263618">
        <w:rPr>
          <w:rFonts w:ascii="Garamond" w:hAnsi="Garamond"/>
        </w:rPr>
        <w:tab/>
      </w:r>
      <w:r>
        <w:rPr>
          <w:rFonts w:ascii="Garamond" w:hAnsi="Garamond"/>
        </w:rPr>
        <w:t>Propose logical conclusions and related outcomes (consequences and implications) that reflect informed evaluation and ability to place evidence and perspectives discussed in priority order.</w:t>
      </w:r>
    </w:p>
    <w:p w14:paraId="6437F913" w14:textId="5D28CDDE" w:rsidR="00DF1D60" w:rsidRDefault="00DF1D60" w:rsidP="0024750E">
      <w:pPr>
        <w:rPr>
          <w:rFonts w:ascii="Garamond" w:hAnsi="Garamond"/>
          <w:b/>
        </w:rPr>
      </w:pPr>
    </w:p>
    <w:p w14:paraId="016EA91A" w14:textId="77777777" w:rsidR="003E5B2B" w:rsidRDefault="003E5B2B" w:rsidP="0024750E">
      <w:pPr>
        <w:rPr>
          <w:rFonts w:ascii="Garamond" w:hAnsi="Garamond"/>
          <w:b/>
        </w:rPr>
      </w:pPr>
    </w:p>
    <w:p w14:paraId="44D7090A" w14:textId="2F2B55C4" w:rsidR="007F7528" w:rsidRPr="00263618" w:rsidRDefault="007F7528" w:rsidP="007F7528">
      <w:pPr>
        <w:ind w:left="720" w:hanging="720"/>
        <w:rPr>
          <w:rFonts w:ascii="Garamond" w:hAnsi="Garamond"/>
          <w:b/>
        </w:rPr>
      </w:pPr>
      <w:r w:rsidRPr="00263618">
        <w:rPr>
          <w:rFonts w:ascii="Garamond" w:hAnsi="Garamond"/>
          <w:b/>
        </w:rPr>
        <w:t>Information and Technolog</w:t>
      </w:r>
      <w:r w:rsidR="003E5B2B">
        <w:rPr>
          <w:rFonts w:ascii="Garamond" w:hAnsi="Garamond"/>
          <w:b/>
        </w:rPr>
        <w:t>y</w:t>
      </w:r>
      <w:r w:rsidRPr="00263618">
        <w:rPr>
          <w:rFonts w:ascii="Garamond" w:hAnsi="Garamond"/>
          <w:b/>
        </w:rPr>
        <w:t xml:space="preserve"> Literacy (I</w:t>
      </w:r>
      <w:r>
        <w:rPr>
          <w:rFonts w:ascii="Garamond" w:hAnsi="Garamond"/>
          <w:b/>
        </w:rPr>
        <w:t>T</w:t>
      </w:r>
      <w:r w:rsidRPr="00263618">
        <w:rPr>
          <w:rFonts w:ascii="Garamond" w:hAnsi="Garamond"/>
          <w:b/>
        </w:rPr>
        <w:t>L)</w:t>
      </w:r>
    </w:p>
    <w:p w14:paraId="0882A96A" w14:textId="77777777" w:rsidR="007F7528" w:rsidRPr="00263618" w:rsidRDefault="007F7528" w:rsidP="007F7528">
      <w:pPr>
        <w:ind w:left="720" w:hanging="720"/>
        <w:jc w:val="center"/>
        <w:rPr>
          <w:rFonts w:ascii="Garamond" w:hAnsi="Garamond"/>
          <w:b/>
        </w:rPr>
      </w:pPr>
    </w:p>
    <w:p w14:paraId="17AA06C0" w14:textId="77777777" w:rsidR="007F7528" w:rsidRPr="00263618" w:rsidRDefault="007F7528" w:rsidP="007F7528">
      <w:pPr>
        <w:ind w:left="720" w:hanging="720"/>
        <w:rPr>
          <w:rFonts w:ascii="Garamond" w:hAnsi="Garamond"/>
        </w:rPr>
      </w:pPr>
      <w:r w:rsidRPr="00263618">
        <w:rPr>
          <w:rFonts w:ascii="Garamond" w:hAnsi="Garamond"/>
        </w:rPr>
        <w:t>At the end of the course, students will be able to:</w:t>
      </w:r>
    </w:p>
    <w:p w14:paraId="70D1B2E9" w14:textId="77777777" w:rsidR="007F7528" w:rsidRPr="00263618" w:rsidRDefault="007F7528" w:rsidP="007F7528">
      <w:pPr>
        <w:ind w:left="720" w:hanging="720"/>
        <w:rPr>
          <w:rFonts w:ascii="Garamond" w:hAnsi="Garamond"/>
        </w:rPr>
      </w:pPr>
    </w:p>
    <w:p w14:paraId="37C99991" w14:textId="77777777" w:rsidR="007F7528" w:rsidRPr="00263618" w:rsidRDefault="007F7528" w:rsidP="007F7528">
      <w:pPr>
        <w:ind w:left="1440" w:hanging="1440"/>
        <w:rPr>
          <w:rFonts w:ascii="Garamond" w:hAnsi="Garamond"/>
        </w:rPr>
      </w:pPr>
      <w:r w:rsidRPr="00263618">
        <w:rPr>
          <w:rFonts w:ascii="Garamond" w:hAnsi="Garamond"/>
        </w:rPr>
        <w:t>I</w:t>
      </w:r>
      <w:r>
        <w:rPr>
          <w:rFonts w:ascii="Garamond" w:hAnsi="Garamond"/>
        </w:rPr>
        <w:t>T</w:t>
      </w:r>
      <w:r w:rsidRPr="00263618">
        <w:rPr>
          <w:rFonts w:ascii="Garamond" w:hAnsi="Garamond"/>
        </w:rPr>
        <w:t>L1</w:t>
      </w:r>
      <w:r w:rsidRPr="00263618">
        <w:rPr>
          <w:rFonts w:ascii="Garamond" w:hAnsi="Garamond"/>
        </w:rPr>
        <w:tab/>
      </w:r>
      <w:r>
        <w:rPr>
          <w:rFonts w:ascii="Garamond" w:hAnsi="Garamond"/>
        </w:rPr>
        <w:t>Effectively define</w:t>
      </w:r>
      <w:r w:rsidRPr="00263618">
        <w:rPr>
          <w:rFonts w:ascii="Garamond" w:hAnsi="Garamond"/>
        </w:rPr>
        <w:t xml:space="preserve"> the scope of the research question or thesis and technology needed to access and/or u</w:t>
      </w:r>
      <w:r>
        <w:rPr>
          <w:rFonts w:ascii="Garamond" w:hAnsi="Garamond"/>
        </w:rPr>
        <w:t>tilize information completely. Effectively d</w:t>
      </w:r>
      <w:r w:rsidRPr="00263618">
        <w:rPr>
          <w:rFonts w:ascii="Garamond" w:hAnsi="Garamond"/>
        </w:rPr>
        <w:t xml:space="preserve">etermine key concepts. Select types of information and technology that </w:t>
      </w:r>
      <w:r>
        <w:rPr>
          <w:rFonts w:ascii="Garamond" w:hAnsi="Garamond"/>
        </w:rPr>
        <w:t xml:space="preserve">directly </w:t>
      </w:r>
      <w:r w:rsidRPr="00263618">
        <w:rPr>
          <w:rFonts w:ascii="Garamond" w:hAnsi="Garamond"/>
        </w:rPr>
        <w:t>relate to concepts or answer research question.</w:t>
      </w:r>
    </w:p>
    <w:p w14:paraId="4C153281" w14:textId="77777777" w:rsidR="007F7528" w:rsidRPr="00263618" w:rsidRDefault="007F7528" w:rsidP="007F7528">
      <w:pPr>
        <w:ind w:left="1440" w:hanging="1440"/>
        <w:rPr>
          <w:rFonts w:ascii="Garamond" w:hAnsi="Garamond"/>
        </w:rPr>
      </w:pPr>
    </w:p>
    <w:p w14:paraId="643F6F1B" w14:textId="3AA1C1EC" w:rsidR="007F7528" w:rsidRPr="00263618" w:rsidRDefault="007F7528" w:rsidP="007F7528">
      <w:pPr>
        <w:ind w:left="1440" w:hanging="1440"/>
        <w:rPr>
          <w:rFonts w:ascii="Garamond" w:hAnsi="Garamond"/>
        </w:rPr>
      </w:pPr>
      <w:r w:rsidRPr="00263618">
        <w:rPr>
          <w:rFonts w:ascii="Garamond" w:hAnsi="Garamond"/>
        </w:rPr>
        <w:t>I</w:t>
      </w:r>
      <w:r>
        <w:rPr>
          <w:rFonts w:ascii="Garamond" w:hAnsi="Garamond"/>
        </w:rPr>
        <w:t>TL2</w:t>
      </w:r>
      <w:r>
        <w:rPr>
          <w:rFonts w:ascii="Garamond" w:hAnsi="Garamond"/>
        </w:rPr>
        <w:tab/>
        <w:t xml:space="preserve">Access information with effective, well-designed </w:t>
      </w:r>
      <w:r w:rsidRPr="00263618">
        <w:rPr>
          <w:rFonts w:ascii="Garamond" w:hAnsi="Garamond"/>
        </w:rPr>
        <w:t xml:space="preserve">search strategies and </w:t>
      </w:r>
      <w:r>
        <w:rPr>
          <w:rFonts w:ascii="Garamond" w:hAnsi="Garamond"/>
        </w:rPr>
        <w:t xml:space="preserve">most appropriate </w:t>
      </w:r>
      <w:r w:rsidRPr="00263618">
        <w:rPr>
          <w:rFonts w:ascii="Garamond" w:hAnsi="Garamond"/>
        </w:rPr>
        <w:t xml:space="preserve">information sources. </w:t>
      </w:r>
      <w:r>
        <w:rPr>
          <w:rFonts w:ascii="Garamond" w:hAnsi="Garamond"/>
        </w:rPr>
        <w:t>Utilize</w:t>
      </w:r>
      <w:r w:rsidRPr="00263618">
        <w:rPr>
          <w:rFonts w:ascii="Garamond" w:hAnsi="Garamond"/>
        </w:rPr>
        <w:t xml:space="preserve"> information in conjunction with appropriate technolog</w:t>
      </w:r>
      <w:r w:rsidR="00AC635C">
        <w:rPr>
          <w:rFonts w:ascii="Garamond" w:hAnsi="Garamond"/>
        </w:rPr>
        <w:t>ies</w:t>
      </w:r>
      <w:r w:rsidRPr="00263618">
        <w:rPr>
          <w:rFonts w:ascii="Garamond" w:hAnsi="Garamond"/>
        </w:rPr>
        <w:t xml:space="preserve"> to </w:t>
      </w:r>
      <w:r>
        <w:rPr>
          <w:rFonts w:ascii="Garamond" w:hAnsi="Garamond"/>
        </w:rPr>
        <w:t>extract maximum value</w:t>
      </w:r>
      <w:r w:rsidRPr="00263618">
        <w:rPr>
          <w:rFonts w:ascii="Garamond" w:hAnsi="Garamond"/>
        </w:rPr>
        <w:t xml:space="preserve">. </w:t>
      </w:r>
    </w:p>
    <w:p w14:paraId="70963C64" w14:textId="77777777" w:rsidR="007F7528" w:rsidRPr="00263618" w:rsidRDefault="007F7528" w:rsidP="007F7528">
      <w:pPr>
        <w:ind w:left="1440" w:hanging="1440"/>
        <w:rPr>
          <w:rFonts w:ascii="Garamond" w:hAnsi="Garamond"/>
        </w:rPr>
      </w:pPr>
    </w:p>
    <w:p w14:paraId="4E97C382" w14:textId="77777777" w:rsidR="007F7528" w:rsidRPr="00263618" w:rsidRDefault="007F7528" w:rsidP="007F7528">
      <w:pPr>
        <w:ind w:left="1440" w:hanging="1440"/>
        <w:rPr>
          <w:rFonts w:ascii="Garamond" w:hAnsi="Garamond"/>
        </w:rPr>
      </w:pPr>
      <w:r w:rsidRPr="00263618">
        <w:rPr>
          <w:rFonts w:ascii="Garamond" w:hAnsi="Garamond"/>
        </w:rPr>
        <w:t>I</w:t>
      </w:r>
      <w:r>
        <w:rPr>
          <w:rFonts w:ascii="Garamond" w:hAnsi="Garamond"/>
        </w:rPr>
        <w:t>T</w:t>
      </w:r>
      <w:r w:rsidRPr="00263618">
        <w:rPr>
          <w:rFonts w:ascii="Garamond" w:hAnsi="Garamond"/>
        </w:rPr>
        <w:t>L3</w:t>
      </w:r>
      <w:r w:rsidRPr="00263618">
        <w:rPr>
          <w:rFonts w:ascii="Garamond" w:hAnsi="Garamond"/>
        </w:rPr>
        <w:tab/>
      </w:r>
      <w:r>
        <w:rPr>
          <w:rFonts w:ascii="Garamond" w:hAnsi="Garamond" w:cs="Times New Roman"/>
        </w:rPr>
        <w:t>Choose</w:t>
      </w:r>
      <w:r w:rsidRPr="003352C4">
        <w:rPr>
          <w:rFonts w:ascii="Garamond" w:hAnsi="Garamond" w:cs="Times New Roman"/>
        </w:rPr>
        <w:t xml:space="preserve"> a variety of information sources appropriate to the scope and discipline o</w:t>
      </w:r>
      <w:r>
        <w:rPr>
          <w:rFonts w:ascii="Garamond" w:hAnsi="Garamond" w:cs="Times New Roman"/>
        </w:rPr>
        <w:t>f the research question. Select sources and determine</w:t>
      </w:r>
      <w:r w:rsidRPr="003352C4">
        <w:rPr>
          <w:rFonts w:ascii="Garamond" w:hAnsi="Garamond" w:cs="Times New Roman"/>
        </w:rPr>
        <w:t xml:space="preserve"> applications after considering the importance (to the researched topic) of the multiple criteria used (such as relevance to the research question, currency, authority, audience, bias or point of view.) </w:t>
      </w:r>
      <w:r>
        <w:rPr>
          <w:rFonts w:ascii="Garamond" w:hAnsi="Garamond"/>
        </w:rPr>
        <w:t>Determine</w:t>
      </w:r>
      <w:r w:rsidRPr="003352C4">
        <w:rPr>
          <w:rFonts w:ascii="Garamond" w:hAnsi="Garamond"/>
        </w:rPr>
        <w:t xml:space="preserve"> full array of data needed.</w:t>
      </w:r>
    </w:p>
    <w:p w14:paraId="2F3443BF" w14:textId="77777777" w:rsidR="007F7528" w:rsidRPr="00263618" w:rsidRDefault="007F7528" w:rsidP="007F7528">
      <w:pPr>
        <w:ind w:left="1440" w:hanging="1440"/>
        <w:rPr>
          <w:rFonts w:ascii="Garamond" w:hAnsi="Garamond"/>
        </w:rPr>
      </w:pPr>
    </w:p>
    <w:p w14:paraId="0317B0FC" w14:textId="30EC7686" w:rsidR="007F7528" w:rsidRPr="00263618" w:rsidRDefault="007F7528" w:rsidP="007F7528">
      <w:pPr>
        <w:ind w:left="1440" w:hanging="1440"/>
        <w:rPr>
          <w:rFonts w:ascii="Garamond" w:hAnsi="Garamond"/>
        </w:rPr>
      </w:pPr>
      <w:r w:rsidRPr="00263618">
        <w:rPr>
          <w:rFonts w:ascii="Garamond" w:hAnsi="Garamond"/>
        </w:rPr>
        <w:t>I</w:t>
      </w:r>
      <w:r>
        <w:rPr>
          <w:rFonts w:ascii="Garamond" w:hAnsi="Garamond"/>
        </w:rPr>
        <w:t>T</w:t>
      </w:r>
      <w:r w:rsidRPr="00263618">
        <w:rPr>
          <w:rFonts w:ascii="Garamond" w:hAnsi="Garamond"/>
        </w:rPr>
        <w:t>L4</w:t>
      </w:r>
      <w:r w:rsidRPr="00263618">
        <w:rPr>
          <w:rFonts w:ascii="Garamond" w:hAnsi="Garamond"/>
        </w:rPr>
        <w:tab/>
        <w:t>Communicate, organize, and synthesize information from sources, using appropriate technology as needed</w:t>
      </w:r>
      <w:r>
        <w:rPr>
          <w:rFonts w:ascii="Garamond" w:hAnsi="Garamond"/>
        </w:rPr>
        <w:t xml:space="preserve"> to fully ac</w:t>
      </w:r>
      <w:r w:rsidR="00395CB4">
        <w:rPr>
          <w:rFonts w:ascii="Garamond" w:hAnsi="Garamond"/>
        </w:rPr>
        <w:t>h</w:t>
      </w:r>
      <w:r>
        <w:rPr>
          <w:rFonts w:ascii="Garamond" w:hAnsi="Garamond"/>
        </w:rPr>
        <w:t xml:space="preserve">ieve a specific </w:t>
      </w:r>
      <w:r w:rsidRPr="00263618">
        <w:rPr>
          <w:rFonts w:ascii="Garamond" w:hAnsi="Garamond"/>
        </w:rPr>
        <w:t xml:space="preserve">purpose </w:t>
      </w:r>
      <w:r>
        <w:rPr>
          <w:rFonts w:ascii="Garamond" w:hAnsi="Garamond"/>
        </w:rPr>
        <w:t>with clarify and depth</w:t>
      </w:r>
      <w:r w:rsidRPr="00263618">
        <w:rPr>
          <w:rFonts w:ascii="Garamond" w:hAnsi="Garamond"/>
        </w:rPr>
        <w:t>.</w:t>
      </w:r>
    </w:p>
    <w:p w14:paraId="3EED68AC" w14:textId="77777777" w:rsidR="007F7528" w:rsidRPr="00263618" w:rsidRDefault="007F7528" w:rsidP="007F7528">
      <w:pPr>
        <w:ind w:left="1440" w:hanging="1440"/>
        <w:rPr>
          <w:rFonts w:ascii="Garamond" w:hAnsi="Garamond"/>
        </w:rPr>
      </w:pPr>
    </w:p>
    <w:p w14:paraId="34D56002" w14:textId="4EA396CE" w:rsidR="007F7528" w:rsidRPr="00263618" w:rsidRDefault="007F7528" w:rsidP="007F7528">
      <w:pPr>
        <w:ind w:left="1440" w:hanging="1440"/>
        <w:rPr>
          <w:rFonts w:ascii="Garamond" w:hAnsi="Garamond"/>
        </w:rPr>
      </w:pPr>
      <w:r w:rsidRPr="00263618">
        <w:rPr>
          <w:rFonts w:ascii="Garamond" w:hAnsi="Garamond"/>
        </w:rPr>
        <w:lastRenderedPageBreak/>
        <w:t>I</w:t>
      </w:r>
      <w:r>
        <w:rPr>
          <w:rFonts w:ascii="Garamond" w:hAnsi="Garamond"/>
        </w:rPr>
        <w:t>T</w:t>
      </w:r>
      <w:r w:rsidRPr="00263618">
        <w:rPr>
          <w:rFonts w:ascii="Garamond" w:hAnsi="Garamond"/>
        </w:rPr>
        <w:t>L5</w:t>
      </w:r>
      <w:r w:rsidRPr="00263618">
        <w:rPr>
          <w:rFonts w:ascii="Garamond" w:hAnsi="Garamond"/>
        </w:rPr>
        <w:tab/>
        <w:t xml:space="preserve">Correctly use </w:t>
      </w:r>
      <w:r>
        <w:rPr>
          <w:rFonts w:ascii="Garamond" w:hAnsi="Garamond"/>
        </w:rPr>
        <w:t xml:space="preserve">all </w:t>
      </w:r>
      <w:r w:rsidRPr="00263618">
        <w:rPr>
          <w:rFonts w:ascii="Garamond" w:hAnsi="Garamond"/>
        </w:rPr>
        <w:t>of the following information</w:t>
      </w:r>
      <w:r w:rsidR="00395CB4">
        <w:rPr>
          <w:rFonts w:ascii="Garamond" w:hAnsi="Garamond"/>
        </w:rPr>
        <w:t xml:space="preserve"> and technology</w:t>
      </w:r>
      <w:r w:rsidRPr="00263618">
        <w:rPr>
          <w:rFonts w:ascii="Garamond" w:hAnsi="Garamond"/>
        </w:rPr>
        <w:t xml:space="preserve"> use strategies: use citations and references; choose among paraphrasing, summary, or quoting; use information in ways that are true to original context; distinguish between common knowledge and ideas requiring attribution. Demonstrate a full understanding of the ethical and legal restrictions on the use of published, confidential, and/or proprietary information and technology.</w:t>
      </w:r>
    </w:p>
    <w:p w14:paraId="78D10F2E" w14:textId="77777777" w:rsidR="007F7528" w:rsidRPr="00263618" w:rsidRDefault="007F7528" w:rsidP="007F7528">
      <w:pPr>
        <w:ind w:left="1440" w:hanging="1440"/>
        <w:rPr>
          <w:rFonts w:ascii="Garamond" w:hAnsi="Garamond"/>
        </w:rPr>
      </w:pPr>
    </w:p>
    <w:p w14:paraId="07404B7B" w14:textId="77777777" w:rsidR="007F7528" w:rsidRPr="00263618" w:rsidRDefault="007F7528" w:rsidP="007F7528">
      <w:pPr>
        <w:ind w:left="1440" w:hanging="1440"/>
        <w:rPr>
          <w:rFonts w:ascii="Garamond" w:hAnsi="Garamond"/>
        </w:rPr>
      </w:pPr>
      <w:r w:rsidRPr="00263618">
        <w:rPr>
          <w:rFonts w:ascii="Garamond" w:hAnsi="Garamond"/>
        </w:rPr>
        <w:t>I</w:t>
      </w:r>
      <w:r>
        <w:rPr>
          <w:rFonts w:ascii="Garamond" w:hAnsi="Garamond"/>
        </w:rPr>
        <w:t>T</w:t>
      </w:r>
      <w:r w:rsidRPr="00263618">
        <w:rPr>
          <w:rFonts w:ascii="Garamond" w:hAnsi="Garamond"/>
        </w:rPr>
        <w:t>L6</w:t>
      </w:r>
      <w:r w:rsidRPr="00263618">
        <w:rPr>
          <w:rFonts w:ascii="Garamond" w:hAnsi="Garamond"/>
        </w:rPr>
        <w:tab/>
        <w:t xml:space="preserve">Demonstrate a </w:t>
      </w:r>
      <w:r>
        <w:rPr>
          <w:rFonts w:ascii="Garamond" w:hAnsi="Garamond"/>
        </w:rPr>
        <w:t>superior</w:t>
      </w:r>
      <w:r w:rsidRPr="00263618">
        <w:rPr>
          <w:rFonts w:ascii="Garamond" w:hAnsi="Garamond"/>
        </w:rPr>
        <w:t xml:space="preserve"> understanding of how to use the World Wide Web and other technology resources to access, process, and utilize information.</w:t>
      </w:r>
    </w:p>
    <w:p w14:paraId="489C5339" w14:textId="77777777" w:rsidR="007F7528" w:rsidRPr="00263618" w:rsidRDefault="007F7528" w:rsidP="007F7528">
      <w:pPr>
        <w:ind w:left="1440" w:hanging="1440"/>
        <w:rPr>
          <w:rFonts w:ascii="Garamond" w:hAnsi="Garamond"/>
        </w:rPr>
      </w:pPr>
    </w:p>
    <w:p w14:paraId="30318B9F" w14:textId="77777777" w:rsidR="007F7528" w:rsidRDefault="007F7528" w:rsidP="007F7528">
      <w:pPr>
        <w:ind w:left="1440" w:hanging="1440"/>
        <w:rPr>
          <w:rFonts w:ascii="Garamond" w:hAnsi="Garamond"/>
          <w:b/>
        </w:rPr>
      </w:pPr>
      <w:r w:rsidRPr="00263618">
        <w:rPr>
          <w:rFonts w:ascii="Garamond" w:hAnsi="Garamond"/>
        </w:rPr>
        <w:t>I</w:t>
      </w:r>
      <w:r>
        <w:rPr>
          <w:rFonts w:ascii="Garamond" w:hAnsi="Garamond"/>
        </w:rPr>
        <w:t>TL7</w:t>
      </w:r>
      <w:r>
        <w:rPr>
          <w:rFonts w:ascii="Garamond" w:hAnsi="Garamond"/>
        </w:rPr>
        <w:tab/>
        <w:t>Critically and s</w:t>
      </w:r>
      <w:r w:rsidRPr="00263618">
        <w:rPr>
          <w:rFonts w:ascii="Garamond" w:hAnsi="Garamond"/>
        </w:rPr>
        <w:t xml:space="preserve">ystematically evaluate the authenticity and validity of World Wide Web resources. Identify and utilize </w:t>
      </w:r>
      <w:r>
        <w:rPr>
          <w:rFonts w:ascii="Garamond" w:hAnsi="Garamond"/>
        </w:rPr>
        <w:t>all</w:t>
      </w:r>
      <w:r w:rsidRPr="00263618">
        <w:rPr>
          <w:rFonts w:ascii="Garamond" w:hAnsi="Garamond"/>
        </w:rPr>
        <w:t xml:space="preserve"> appropriate technological resources.</w:t>
      </w:r>
    </w:p>
    <w:p w14:paraId="525B44BD" w14:textId="77777777" w:rsidR="00DF1D60" w:rsidRDefault="00DF1D60" w:rsidP="0024750E">
      <w:pPr>
        <w:rPr>
          <w:rFonts w:ascii="Garamond" w:hAnsi="Garamond"/>
          <w:b/>
        </w:rPr>
      </w:pPr>
    </w:p>
    <w:p w14:paraId="7D063D40" w14:textId="77777777" w:rsidR="008C1FE8" w:rsidRPr="00263618" w:rsidRDefault="008C1FE8" w:rsidP="00EA5133">
      <w:pPr>
        <w:rPr>
          <w:rFonts w:ascii="Garamond" w:hAnsi="Garamond"/>
          <w:b/>
        </w:rPr>
      </w:pPr>
    </w:p>
    <w:p w14:paraId="6731DADA" w14:textId="2C860C1B" w:rsidR="00F04D88" w:rsidRPr="00263618" w:rsidRDefault="00F04D88" w:rsidP="00F04D88">
      <w:pPr>
        <w:ind w:left="720" w:hanging="720"/>
        <w:rPr>
          <w:rFonts w:ascii="Garamond" w:hAnsi="Garamond"/>
          <w:b/>
        </w:rPr>
      </w:pPr>
      <w:r w:rsidRPr="00263618">
        <w:rPr>
          <w:rFonts w:ascii="Garamond" w:hAnsi="Garamond"/>
          <w:b/>
        </w:rPr>
        <w:t xml:space="preserve">Oral Communication </w:t>
      </w:r>
      <w:r>
        <w:rPr>
          <w:rFonts w:ascii="Garamond" w:hAnsi="Garamond"/>
          <w:b/>
        </w:rPr>
        <w:t>(</w:t>
      </w:r>
      <w:r w:rsidRPr="00263618">
        <w:rPr>
          <w:rFonts w:ascii="Garamond" w:hAnsi="Garamond"/>
          <w:b/>
        </w:rPr>
        <w:t>OC)</w:t>
      </w:r>
    </w:p>
    <w:p w14:paraId="7EA5CC89" w14:textId="77777777" w:rsidR="00F04D88" w:rsidRPr="00263618" w:rsidRDefault="00F04D88" w:rsidP="00F04D88">
      <w:pPr>
        <w:ind w:left="720" w:hanging="720"/>
        <w:jc w:val="center"/>
        <w:rPr>
          <w:rFonts w:ascii="Garamond" w:hAnsi="Garamond"/>
          <w:b/>
        </w:rPr>
      </w:pPr>
    </w:p>
    <w:p w14:paraId="39A4A0D3" w14:textId="77777777" w:rsidR="00F04D88" w:rsidRPr="00263618" w:rsidRDefault="00F04D88" w:rsidP="00F04D88">
      <w:pPr>
        <w:ind w:left="720" w:hanging="720"/>
        <w:rPr>
          <w:rFonts w:ascii="Garamond" w:hAnsi="Garamond"/>
        </w:rPr>
      </w:pPr>
      <w:r w:rsidRPr="00263618">
        <w:rPr>
          <w:rFonts w:ascii="Garamond" w:hAnsi="Garamond"/>
        </w:rPr>
        <w:t>At the end of the course, students will be able to:</w:t>
      </w:r>
    </w:p>
    <w:p w14:paraId="7BBA9EA2" w14:textId="77777777" w:rsidR="00F04D88" w:rsidRPr="00263618" w:rsidRDefault="00F04D88" w:rsidP="00F04D88">
      <w:pPr>
        <w:ind w:left="720" w:hanging="720"/>
        <w:rPr>
          <w:rFonts w:ascii="Garamond" w:hAnsi="Garamond"/>
        </w:rPr>
      </w:pPr>
    </w:p>
    <w:p w14:paraId="4164A0D7" w14:textId="020EE51A" w:rsidR="00F04D88" w:rsidRPr="00263618" w:rsidRDefault="00F04D88" w:rsidP="00F04D88">
      <w:pPr>
        <w:ind w:left="1440" w:hanging="1440"/>
        <w:rPr>
          <w:rFonts w:ascii="Garamond" w:hAnsi="Garamond"/>
        </w:rPr>
      </w:pPr>
      <w:r w:rsidRPr="00263618">
        <w:rPr>
          <w:rFonts w:ascii="Garamond" w:hAnsi="Garamond"/>
        </w:rPr>
        <w:t>OC</w:t>
      </w:r>
      <w:r w:rsidR="007A72EF">
        <w:rPr>
          <w:rFonts w:ascii="Garamond" w:hAnsi="Garamond"/>
        </w:rPr>
        <w:t>1</w:t>
      </w:r>
      <w:r w:rsidRPr="00263618">
        <w:rPr>
          <w:rFonts w:ascii="Garamond" w:hAnsi="Garamond"/>
        </w:rPr>
        <w:tab/>
        <w:t xml:space="preserve">Develop an organizational pattern (specific introduction and conclusion, sequenced material within the body, and transitions) that is clearly and consistently observable </w:t>
      </w:r>
      <w:r>
        <w:rPr>
          <w:rFonts w:ascii="Garamond" w:hAnsi="Garamond"/>
        </w:rPr>
        <w:t>and skillful and makes the content of the presentation cohesive</w:t>
      </w:r>
      <w:r w:rsidRPr="00263618">
        <w:rPr>
          <w:rFonts w:ascii="Garamond" w:hAnsi="Garamond"/>
        </w:rPr>
        <w:t>.</w:t>
      </w:r>
    </w:p>
    <w:p w14:paraId="4C7B38D6" w14:textId="77777777" w:rsidR="00F04D88" w:rsidRPr="00263618" w:rsidRDefault="00F04D88" w:rsidP="00F04D88">
      <w:pPr>
        <w:ind w:left="1440" w:hanging="1440"/>
        <w:rPr>
          <w:rFonts w:ascii="Garamond" w:hAnsi="Garamond"/>
        </w:rPr>
      </w:pPr>
    </w:p>
    <w:p w14:paraId="2E4056B0" w14:textId="1077CDD2" w:rsidR="00F04D88" w:rsidRPr="00263618" w:rsidRDefault="00F04D88" w:rsidP="00F04D88">
      <w:pPr>
        <w:ind w:left="1440" w:hanging="1440"/>
        <w:rPr>
          <w:rFonts w:ascii="Garamond" w:hAnsi="Garamond"/>
        </w:rPr>
      </w:pPr>
      <w:r w:rsidRPr="00263618">
        <w:rPr>
          <w:rFonts w:ascii="Garamond" w:hAnsi="Garamond"/>
        </w:rPr>
        <w:t>OC2</w:t>
      </w:r>
      <w:r w:rsidRPr="00263618">
        <w:rPr>
          <w:rFonts w:ascii="Garamond" w:hAnsi="Garamond"/>
        </w:rPr>
        <w:tab/>
        <w:t xml:space="preserve">Choose </w:t>
      </w:r>
      <w:r>
        <w:rPr>
          <w:rFonts w:ascii="Garamond" w:hAnsi="Garamond"/>
        </w:rPr>
        <w:t xml:space="preserve">imaginative, memorable, and compelling </w:t>
      </w:r>
      <w:r w:rsidRPr="00263618">
        <w:rPr>
          <w:rFonts w:ascii="Garamond" w:hAnsi="Garamond"/>
        </w:rPr>
        <w:t>language that is appropriate to audience</w:t>
      </w:r>
      <w:r>
        <w:rPr>
          <w:rFonts w:ascii="Garamond" w:hAnsi="Garamond"/>
        </w:rPr>
        <w:t xml:space="preserve"> and enhances </w:t>
      </w:r>
      <w:r w:rsidRPr="00263618">
        <w:rPr>
          <w:rFonts w:ascii="Garamond" w:hAnsi="Garamond"/>
        </w:rPr>
        <w:t>the effectiveness of the presentation.</w:t>
      </w:r>
    </w:p>
    <w:p w14:paraId="754A7BD2" w14:textId="77777777" w:rsidR="00F04D88" w:rsidRPr="00263618" w:rsidRDefault="00F04D88" w:rsidP="00F04D88">
      <w:pPr>
        <w:ind w:left="1440" w:hanging="1440"/>
        <w:rPr>
          <w:rFonts w:ascii="Garamond" w:hAnsi="Garamond"/>
        </w:rPr>
      </w:pPr>
    </w:p>
    <w:p w14:paraId="457D17FB" w14:textId="5F1FADAF" w:rsidR="00F04D88" w:rsidRPr="00263618" w:rsidRDefault="00F04D88" w:rsidP="00F04D88">
      <w:pPr>
        <w:ind w:left="1440" w:hanging="1440"/>
        <w:rPr>
          <w:rFonts w:ascii="Garamond" w:hAnsi="Garamond"/>
        </w:rPr>
      </w:pPr>
      <w:r w:rsidRPr="00263618">
        <w:rPr>
          <w:rFonts w:ascii="Garamond" w:hAnsi="Garamond"/>
        </w:rPr>
        <w:t>OC3</w:t>
      </w:r>
      <w:r w:rsidRPr="00263618">
        <w:rPr>
          <w:rFonts w:ascii="Garamond" w:hAnsi="Garamond"/>
        </w:rPr>
        <w:tab/>
        <w:t xml:space="preserve">Use delivery techniques (posture, gesture, eye contact, and vocal expressiveness) that make the presentation </w:t>
      </w:r>
      <w:r>
        <w:rPr>
          <w:rFonts w:ascii="Garamond" w:hAnsi="Garamond"/>
        </w:rPr>
        <w:t>compelling and the speaker appear</w:t>
      </w:r>
      <w:r w:rsidRPr="00263618">
        <w:rPr>
          <w:rFonts w:ascii="Garamond" w:hAnsi="Garamond"/>
        </w:rPr>
        <w:t xml:space="preserve"> </w:t>
      </w:r>
      <w:r>
        <w:rPr>
          <w:rFonts w:ascii="Garamond" w:hAnsi="Garamond"/>
        </w:rPr>
        <w:t>polished and confident</w:t>
      </w:r>
      <w:r w:rsidRPr="00263618">
        <w:rPr>
          <w:rFonts w:ascii="Garamond" w:hAnsi="Garamond"/>
        </w:rPr>
        <w:t>.</w:t>
      </w:r>
    </w:p>
    <w:p w14:paraId="6B0DD937" w14:textId="77777777" w:rsidR="00F04D88" w:rsidRPr="00263618" w:rsidRDefault="00F04D88" w:rsidP="00F04D88">
      <w:pPr>
        <w:ind w:left="1440" w:hanging="1440"/>
        <w:rPr>
          <w:rFonts w:ascii="Garamond" w:hAnsi="Garamond"/>
        </w:rPr>
      </w:pPr>
    </w:p>
    <w:p w14:paraId="0D52F571" w14:textId="5D56EC7D" w:rsidR="00F04D88" w:rsidRPr="00263618" w:rsidRDefault="00F04D88" w:rsidP="00F04D88">
      <w:pPr>
        <w:ind w:left="1440" w:hanging="1440"/>
        <w:rPr>
          <w:rFonts w:ascii="Garamond" w:hAnsi="Garamond"/>
        </w:rPr>
      </w:pPr>
      <w:r w:rsidRPr="00263618">
        <w:rPr>
          <w:rFonts w:ascii="Garamond" w:hAnsi="Garamond"/>
        </w:rPr>
        <w:t>OC4</w:t>
      </w:r>
      <w:r w:rsidRPr="00263618">
        <w:rPr>
          <w:rFonts w:ascii="Garamond" w:hAnsi="Garamond"/>
        </w:rPr>
        <w:tab/>
        <w:t xml:space="preserve">Use </w:t>
      </w:r>
      <w:r>
        <w:rPr>
          <w:rFonts w:ascii="Garamond" w:hAnsi="Garamond"/>
        </w:rPr>
        <w:t xml:space="preserve">a variety of types of </w:t>
      </w:r>
      <w:r w:rsidRPr="00263618">
        <w:rPr>
          <w:rFonts w:ascii="Garamond" w:hAnsi="Garamond"/>
        </w:rPr>
        <w:t xml:space="preserve">supporting materials (explanations, examples, illustrations, statistics, analogies, quotations from relevant authorities) that make appropriate reference to information or analysis that </w:t>
      </w:r>
      <w:r>
        <w:rPr>
          <w:rFonts w:ascii="Garamond" w:hAnsi="Garamond"/>
        </w:rPr>
        <w:t xml:space="preserve">significantly </w:t>
      </w:r>
      <w:r w:rsidRPr="00263618">
        <w:rPr>
          <w:rFonts w:ascii="Garamond" w:hAnsi="Garamond"/>
        </w:rPr>
        <w:t>supports the presentation or establishes the presenter</w:t>
      </w:r>
      <w:r>
        <w:rPr>
          <w:rFonts w:ascii="Garamond" w:hAnsi="Garamond"/>
        </w:rPr>
        <w:t>’</w:t>
      </w:r>
      <w:r w:rsidRPr="00263618">
        <w:rPr>
          <w:rFonts w:ascii="Garamond" w:hAnsi="Garamond"/>
        </w:rPr>
        <w:t>s credibility/authority on the topic.</w:t>
      </w:r>
    </w:p>
    <w:p w14:paraId="429E973D" w14:textId="77777777" w:rsidR="00F04D88" w:rsidRPr="00263618" w:rsidRDefault="00F04D88" w:rsidP="00F04D88">
      <w:pPr>
        <w:ind w:left="1440" w:hanging="1440"/>
        <w:rPr>
          <w:rFonts w:ascii="Garamond" w:hAnsi="Garamond"/>
        </w:rPr>
      </w:pPr>
    </w:p>
    <w:p w14:paraId="79A1E8C9" w14:textId="6ABB500C" w:rsidR="000611E5" w:rsidRDefault="00F04D88" w:rsidP="000611E5">
      <w:pPr>
        <w:ind w:left="1440" w:hanging="1440"/>
        <w:rPr>
          <w:rFonts w:ascii="Garamond" w:hAnsi="Garamond"/>
        </w:rPr>
      </w:pPr>
      <w:r w:rsidRPr="00263618">
        <w:rPr>
          <w:rFonts w:ascii="Garamond" w:hAnsi="Garamond"/>
        </w:rPr>
        <w:t>OC5</w:t>
      </w:r>
      <w:r w:rsidRPr="00263618">
        <w:rPr>
          <w:rFonts w:ascii="Garamond" w:hAnsi="Garamond"/>
        </w:rPr>
        <w:tab/>
        <w:t xml:space="preserve">Communicate a central message that is </w:t>
      </w:r>
      <w:r>
        <w:rPr>
          <w:rFonts w:ascii="Garamond" w:hAnsi="Garamond"/>
        </w:rPr>
        <w:t xml:space="preserve">compelling (precisely stated, appropriately repeated, memorable, and strongly supported). </w:t>
      </w:r>
    </w:p>
    <w:p w14:paraId="193A2C59" w14:textId="77777777" w:rsidR="009D1FD6" w:rsidRDefault="009D1FD6" w:rsidP="000611E5">
      <w:pPr>
        <w:ind w:left="1440" w:hanging="1440"/>
        <w:rPr>
          <w:rFonts w:ascii="Garamond" w:hAnsi="Garamond"/>
          <w:b/>
        </w:rPr>
      </w:pPr>
    </w:p>
    <w:p w14:paraId="67C40E7F" w14:textId="2AA4558B" w:rsidR="009D1FD6" w:rsidRDefault="009D1FD6" w:rsidP="000611E5">
      <w:pPr>
        <w:ind w:left="1440" w:hanging="1440"/>
        <w:rPr>
          <w:rFonts w:ascii="Garamond" w:hAnsi="Garamond"/>
          <w:b/>
        </w:rPr>
      </w:pPr>
    </w:p>
    <w:p w14:paraId="6D7B9AB2" w14:textId="2D8B41B9" w:rsidR="009C29F4" w:rsidRPr="00263618" w:rsidRDefault="009C29F4" w:rsidP="009C29F4">
      <w:pPr>
        <w:ind w:left="720" w:hanging="720"/>
        <w:rPr>
          <w:rFonts w:ascii="Garamond" w:hAnsi="Garamond"/>
          <w:b/>
        </w:rPr>
      </w:pPr>
      <w:r w:rsidRPr="00263618">
        <w:rPr>
          <w:rFonts w:ascii="Garamond" w:hAnsi="Garamond"/>
          <w:b/>
        </w:rPr>
        <w:t>Quantitative Literacy (QL)</w:t>
      </w:r>
    </w:p>
    <w:p w14:paraId="39EA9FB1" w14:textId="77777777" w:rsidR="009C29F4" w:rsidRPr="00263618" w:rsidRDefault="009C29F4" w:rsidP="009C29F4">
      <w:pPr>
        <w:ind w:left="720" w:hanging="720"/>
        <w:jc w:val="center"/>
        <w:rPr>
          <w:rFonts w:ascii="Garamond" w:hAnsi="Garamond"/>
          <w:b/>
        </w:rPr>
      </w:pPr>
    </w:p>
    <w:p w14:paraId="78FD1B0B" w14:textId="77777777" w:rsidR="009C29F4" w:rsidRPr="00263618" w:rsidRDefault="009C29F4" w:rsidP="009C29F4">
      <w:pPr>
        <w:ind w:left="720" w:hanging="720"/>
        <w:rPr>
          <w:rFonts w:ascii="Garamond" w:hAnsi="Garamond"/>
        </w:rPr>
      </w:pPr>
      <w:r w:rsidRPr="00263618">
        <w:rPr>
          <w:rFonts w:ascii="Garamond" w:hAnsi="Garamond"/>
        </w:rPr>
        <w:t>At the end of the course, students will be able to:</w:t>
      </w:r>
    </w:p>
    <w:p w14:paraId="21037BB8" w14:textId="77777777" w:rsidR="009C29F4" w:rsidRPr="00263618" w:rsidRDefault="009C29F4" w:rsidP="009C29F4">
      <w:pPr>
        <w:ind w:left="720" w:hanging="720"/>
        <w:rPr>
          <w:rFonts w:ascii="Garamond" w:hAnsi="Garamond"/>
        </w:rPr>
      </w:pPr>
    </w:p>
    <w:p w14:paraId="1DAE0C1A" w14:textId="683CF9DF" w:rsidR="009C29F4" w:rsidRPr="00263618" w:rsidRDefault="009C29F4" w:rsidP="009C29F4">
      <w:pPr>
        <w:ind w:left="1440" w:hanging="1440"/>
        <w:rPr>
          <w:rFonts w:ascii="Garamond" w:hAnsi="Garamond"/>
        </w:rPr>
      </w:pPr>
      <w:r w:rsidRPr="00263618">
        <w:rPr>
          <w:rFonts w:ascii="Garamond" w:hAnsi="Garamond"/>
        </w:rPr>
        <w:t>QL1</w:t>
      </w:r>
      <w:r w:rsidRPr="00263618">
        <w:rPr>
          <w:rFonts w:ascii="Garamond" w:hAnsi="Garamond"/>
        </w:rPr>
        <w:tab/>
        <w:t xml:space="preserve">Provide accurate explanations of information presented in </w:t>
      </w:r>
      <w:r>
        <w:rPr>
          <w:rFonts w:ascii="Garamond" w:hAnsi="Garamond"/>
        </w:rPr>
        <w:t xml:space="preserve">mathematical forms. Make appropriate inferences based on that information. </w:t>
      </w:r>
      <w:r w:rsidRPr="00263618">
        <w:rPr>
          <w:rFonts w:ascii="Garamond" w:hAnsi="Garamond"/>
        </w:rPr>
        <w:t>(e.g. accurately explain the trend data shown in a graph</w:t>
      </w:r>
      <w:r>
        <w:rPr>
          <w:rFonts w:ascii="Garamond" w:hAnsi="Garamond"/>
        </w:rPr>
        <w:t xml:space="preserve"> and make reasonable predictions regarding what the data suggest about future events</w:t>
      </w:r>
      <w:r w:rsidRPr="00263618">
        <w:rPr>
          <w:rFonts w:ascii="Garamond" w:hAnsi="Garamond"/>
        </w:rPr>
        <w:t>.)</w:t>
      </w:r>
    </w:p>
    <w:p w14:paraId="3912F526" w14:textId="77777777" w:rsidR="009C29F4" w:rsidRPr="00263618" w:rsidRDefault="009C29F4" w:rsidP="009C29F4">
      <w:pPr>
        <w:ind w:left="1440" w:hanging="1440"/>
        <w:rPr>
          <w:rFonts w:ascii="Garamond" w:hAnsi="Garamond"/>
        </w:rPr>
      </w:pPr>
    </w:p>
    <w:p w14:paraId="27537305" w14:textId="064ACE9C" w:rsidR="009C29F4" w:rsidRPr="00263618" w:rsidRDefault="009C29F4" w:rsidP="009C29F4">
      <w:pPr>
        <w:ind w:left="1440" w:hanging="1440"/>
        <w:rPr>
          <w:rFonts w:ascii="Garamond" w:hAnsi="Garamond"/>
        </w:rPr>
      </w:pPr>
      <w:r w:rsidRPr="00263618">
        <w:rPr>
          <w:rFonts w:ascii="Garamond" w:hAnsi="Garamond"/>
        </w:rPr>
        <w:t>QL2</w:t>
      </w:r>
      <w:r w:rsidRPr="00263618">
        <w:rPr>
          <w:rFonts w:ascii="Garamond" w:hAnsi="Garamond"/>
        </w:rPr>
        <w:tab/>
      </w:r>
      <w:r>
        <w:rPr>
          <w:rFonts w:ascii="Garamond" w:hAnsi="Garamond"/>
        </w:rPr>
        <w:t>Skillfully</w:t>
      </w:r>
      <w:r w:rsidRPr="00263618">
        <w:rPr>
          <w:rFonts w:ascii="Garamond" w:hAnsi="Garamond"/>
        </w:rPr>
        <w:t xml:space="preserve"> convert relevant information into an </w:t>
      </w:r>
      <w:r>
        <w:rPr>
          <w:rFonts w:ascii="Garamond" w:hAnsi="Garamond"/>
        </w:rPr>
        <w:t>insigh</w:t>
      </w:r>
      <w:r w:rsidR="00055FAE">
        <w:rPr>
          <w:rFonts w:ascii="Garamond" w:hAnsi="Garamond"/>
        </w:rPr>
        <w:t>tf</w:t>
      </w:r>
      <w:r>
        <w:rPr>
          <w:rFonts w:ascii="Garamond" w:hAnsi="Garamond"/>
        </w:rPr>
        <w:t xml:space="preserve">ul </w:t>
      </w:r>
      <w:r w:rsidRPr="00263618">
        <w:rPr>
          <w:rFonts w:ascii="Garamond" w:hAnsi="Garamond"/>
        </w:rPr>
        <w:t>mathematical portrayal</w:t>
      </w:r>
      <w:r>
        <w:rPr>
          <w:rFonts w:ascii="Garamond" w:hAnsi="Garamond"/>
        </w:rPr>
        <w:t xml:space="preserve"> in a way that contributes to a further or deeper understanding</w:t>
      </w:r>
      <w:r w:rsidRPr="00263618">
        <w:rPr>
          <w:rFonts w:ascii="Garamond" w:hAnsi="Garamond"/>
        </w:rPr>
        <w:t xml:space="preserve">. </w:t>
      </w:r>
    </w:p>
    <w:p w14:paraId="477053D8" w14:textId="77777777" w:rsidR="009C29F4" w:rsidRPr="00263618" w:rsidRDefault="009C29F4" w:rsidP="009C29F4">
      <w:pPr>
        <w:ind w:left="1440" w:hanging="1440"/>
        <w:rPr>
          <w:rFonts w:ascii="Garamond" w:hAnsi="Garamond"/>
        </w:rPr>
      </w:pPr>
    </w:p>
    <w:p w14:paraId="3B4D54D2" w14:textId="7EE4EE0A" w:rsidR="009C29F4" w:rsidRPr="00263618" w:rsidRDefault="009C29F4" w:rsidP="009C29F4">
      <w:pPr>
        <w:ind w:left="1440" w:hanging="1440"/>
        <w:rPr>
          <w:rFonts w:ascii="Garamond" w:hAnsi="Garamond"/>
        </w:rPr>
      </w:pPr>
      <w:r w:rsidRPr="00263618">
        <w:rPr>
          <w:rFonts w:ascii="Garamond" w:hAnsi="Garamond"/>
        </w:rPr>
        <w:t>QL3</w:t>
      </w:r>
      <w:r w:rsidRPr="00263618">
        <w:rPr>
          <w:rFonts w:ascii="Garamond" w:hAnsi="Garamond"/>
        </w:rPr>
        <w:tab/>
        <w:t>Attempt calculations that are essentially all successful and sufficiently comprehensive to solve the problem.</w:t>
      </w:r>
      <w:r>
        <w:rPr>
          <w:rFonts w:ascii="Garamond" w:hAnsi="Garamond"/>
        </w:rPr>
        <w:t xml:space="preserve"> Present calculations that are elegant (clear, concise, etc.).</w:t>
      </w:r>
    </w:p>
    <w:p w14:paraId="20BBBD7B" w14:textId="77777777" w:rsidR="009C29F4" w:rsidRPr="00263618" w:rsidRDefault="009C29F4" w:rsidP="009C29F4">
      <w:pPr>
        <w:ind w:left="1440" w:hanging="1440"/>
        <w:rPr>
          <w:rFonts w:ascii="Garamond" w:hAnsi="Garamond"/>
        </w:rPr>
      </w:pPr>
    </w:p>
    <w:p w14:paraId="5D60CC35" w14:textId="2F8CFEC1" w:rsidR="009C29F4" w:rsidRPr="00263618" w:rsidRDefault="009C29F4" w:rsidP="009C29F4">
      <w:pPr>
        <w:ind w:left="1440" w:hanging="1440"/>
        <w:rPr>
          <w:rFonts w:ascii="Garamond" w:hAnsi="Garamond"/>
        </w:rPr>
      </w:pPr>
      <w:r w:rsidRPr="00263618">
        <w:rPr>
          <w:rFonts w:ascii="Garamond" w:hAnsi="Garamond"/>
        </w:rPr>
        <w:lastRenderedPageBreak/>
        <w:t>QL4</w:t>
      </w:r>
      <w:r w:rsidRPr="00263618">
        <w:rPr>
          <w:rFonts w:ascii="Garamond" w:hAnsi="Garamond"/>
        </w:rPr>
        <w:tab/>
        <w:t xml:space="preserve">Use the quantitative analysis of data as the basis for </w:t>
      </w:r>
      <w:r>
        <w:rPr>
          <w:rFonts w:ascii="Garamond" w:hAnsi="Garamond"/>
        </w:rPr>
        <w:t xml:space="preserve">deep and thoughtful </w:t>
      </w:r>
      <w:r w:rsidRPr="00263618">
        <w:rPr>
          <w:rFonts w:ascii="Garamond" w:hAnsi="Garamond"/>
        </w:rPr>
        <w:t xml:space="preserve">judgments, drawing </w:t>
      </w:r>
      <w:r>
        <w:rPr>
          <w:rFonts w:ascii="Garamond" w:hAnsi="Garamond"/>
        </w:rPr>
        <w:t xml:space="preserve">insightful, carefully </w:t>
      </w:r>
      <w:r w:rsidRPr="00263618">
        <w:rPr>
          <w:rFonts w:ascii="Garamond" w:hAnsi="Garamond"/>
        </w:rPr>
        <w:t>qualified conclusions from this work.</w:t>
      </w:r>
    </w:p>
    <w:p w14:paraId="6586F3C1" w14:textId="77777777" w:rsidR="009C29F4" w:rsidRPr="00263618" w:rsidRDefault="009C29F4" w:rsidP="009C29F4">
      <w:pPr>
        <w:ind w:left="1440" w:hanging="1440"/>
        <w:rPr>
          <w:rFonts w:ascii="Garamond" w:hAnsi="Garamond"/>
        </w:rPr>
      </w:pPr>
    </w:p>
    <w:p w14:paraId="05421F8A" w14:textId="4F15F52C" w:rsidR="009C29F4" w:rsidRPr="00263618" w:rsidRDefault="009C29F4" w:rsidP="009C29F4">
      <w:pPr>
        <w:ind w:left="1440" w:hanging="1440"/>
        <w:rPr>
          <w:rFonts w:ascii="Garamond" w:hAnsi="Garamond"/>
        </w:rPr>
      </w:pPr>
      <w:r w:rsidRPr="00263618">
        <w:rPr>
          <w:rFonts w:ascii="Garamond" w:hAnsi="Garamond"/>
        </w:rPr>
        <w:t>QL5</w:t>
      </w:r>
      <w:r w:rsidRPr="00263618">
        <w:rPr>
          <w:rFonts w:ascii="Garamond" w:hAnsi="Garamond"/>
        </w:rPr>
        <w:tab/>
        <w:t xml:space="preserve">Explicitly describe assumptions and provide compelling rationale for why </w:t>
      </w:r>
      <w:r>
        <w:rPr>
          <w:rFonts w:ascii="Garamond" w:hAnsi="Garamond"/>
        </w:rPr>
        <w:t>each assumption</w:t>
      </w:r>
      <w:r w:rsidRPr="00263618">
        <w:rPr>
          <w:rFonts w:ascii="Garamond" w:hAnsi="Garamond"/>
        </w:rPr>
        <w:t xml:space="preserve"> </w:t>
      </w:r>
      <w:r>
        <w:rPr>
          <w:rFonts w:ascii="Garamond" w:hAnsi="Garamond"/>
        </w:rPr>
        <w:t xml:space="preserve">is </w:t>
      </w:r>
      <w:r w:rsidRPr="00263618">
        <w:rPr>
          <w:rFonts w:ascii="Garamond" w:hAnsi="Garamond"/>
        </w:rPr>
        <w:t>appropriate.</w:t>
      </w:r>
      <w:r>
        <w:rPr>
          <w:rFonts w:ascii="Garamond" w:hAnsi="Garamond"/>
        </w:rPr>
        <w:t xml:space="preserve"> Show awareness that confidence in final conclusions is limited by the accuracy of the assumptions</w:t>
      </w:r>
      <w:r w:rsidRPr="00263618">
        <w:rPr>
          <w:rFonts w:ascii="Garamond" w:hAnsi="Garamond"/>
        </w:rPr>
        <w:tab/>
      </w:r>
    </w:p>
    <w:p w14:paraId="54C09E3D" w14:textId="77777777" w:rsidR="009C29F4" w:rsidRPr="00263618" w:rsidRDefault="009C29F4" w:rsidP="009C29F4">
      <w:pPr>
        <w:ind w:left="1440" w:hanging="1440"/>
        <w:rPr>
          <w:rFonts w:ascii="Garamond" w:hAnsi="Garamond"/>
        </w:rPr>
      </w:pPr>
    </w:p>
    <w:p w14:paraId="7C837155" w14:textId="186B88A1" w:rsidR="009C29F4" w:rsidRPr="00263618" w:rsidRDefault="009C29F4" w:rsidP="009C29F4">
      <w:pPr>
        <w:ind w:left="1440" w:hanging="1440"/>
        <w:rPr>
          <w:rFonts w:ascii="Garamond" w:hAnsi="Garamond"/>
        </w:rPr>
      </w:pPr>
      <w:r w:rsidRPr="00263618">
        <w:rPr>
          <w:rFonts w:ascii="Garamond" w:hAnsi="Garamond"/>
        </w:rPr>
        <w:t>QL6</w:t>
      </w:r>
      <w:r w:rsidRPr="00263618">
        <w:rPr>
          <w:rFonts w:ascii="Garamond" w:hAnsi="Garamond"/>
        </w:rPr>
        <w:tab/>
        <w:t xml:space="preserve">Use quantitative information in connection with the argument or purpose of the work, </w:t>
      </w:r>
      <w:r>
        <w:rPr>
          <w:rFonts w:ascii="Garamond" w:hAnsi="Garamond"/>
        </w:rPr>
        <w:t>present</w:t>
      </w:r>
      <w:r w:rsidRPr="00263618">
        <w:rPr>
          <w:rFonts w:ascii="Garamond" w:hAnsi="Garamond"/>
        </w:rPr>
        <w:t xml:space="preserve"> </w:t>
      </w:r>
      <w:r>
        <w:rPr>
          <w:rFonts w:ascii="Garamond" w:hAnsi="Garamond"/>
        </w:rPr>
        <w:t xml:space="preserve">it in an </w:t>
      </w:r>
      <w:r w:rsidRPr="00263618">
        <w:rPr>
          <w:rFonts w:ascii="Garamond" w:hAnsi="Garamond"/>
        </w:rPr>
        <w:t>effective format</w:t>
      </w:r>
      <w:r>
        <w:rPr>
          <w:rFonts w:ascii="Garamond" w:hAnsi="Garamond"/>
        </w:rPr>
        <w:t>,</w:t>
      </w:r>
      <w:r w:rsidRPr="00263618">
        <w:rPr>
          <w:rFonts w:ascii="Garamond" w:hAnsi="Garamond"/>
        </w:rPr>
        <w:t xml:space="preserve"> </w:t>
      </w:r>
      <w:r>
        <w:rPr>
          <w:rFonts w:ascii="Garamond" w:hAnsi="Garamond"/>
        </w:rPr>
        <w:t xml:space="preserve">and explicate it with consistently high quality. </w:t>
      </w:r>
    </w:p>
    <w:p w14:paraId="62C7B169" w14:textId="77777777" w:rsidR="009C29F4" w:rsidRDefault="009C29F4" w:rsidP="0024750E">
      <w:pPr>
        <w:ind w:left="720" w:hanging="720"/>
        <w:rPr>
          <w:rFonts w:ascii="Garamond" w:hAnsi="Garamond"/>
          <w:b/>
        </w:rPr>
      </w:pPr>
    </w:p>
    <w:p w14:paraId="40FE3EE5" w14:textId="77777777" w:rsidR="008B44E5" w:rsidRDefault="008B44E5" w:rsidP="008B44E5">
      <w:pPr>
        <w:ind w:left="1440" w:hanging="1440"/>
        <w:rPr>
          <w:rFonts w:ascii="Garamond" w:hAnsi="Garamond"/>
          <w:b/>
        </w:rPr>
      </w:pPr>
    </w:p>
    <w:p w14:paraId="4E44B981" w14:textId="52652ED9" w:rsidR="007F7528" w:rsidRPr="00263618" w:rsidRDefault="007F7528" w:rsidP="007F7528">
      <w:pPr>
        <w:ind w:left="720" w:hanging="720"/>
        <w:rPr>
          <w:rFonts w:ascii="Garamond" w:hAnsi="Garamond"/>
          <w:b/>
        </w:rPr>
      </w:pPr>
      <w:r w:rsidRPr="00263618">
        <w:rPr>
          <w:rFonts w:ascii="Garamond" w:hAnsi="Garamond"/>
          <w:b/>
        </w:rPr>
        <w:t xml:space="preserve">Written Communication </w:t>
      </w:r>
      <w:r>
        <w:rPr>
          <w:rFonts w:ascii="Garamond" w:hAnsi="Garamond"/>
          <w:b/>
        </w:rPr>
        <w:t>(</w:t>
      </w:r>
      <w:r w:rsidRPr="00263618">
        <w:rPr>
          <w:rFonts w:ascii="Garamond" w:hAnsi="Garamond"/>
          <w:b/>
        </w:rPr>
        <w:t>WC)</w:t>
      </w:r>
    </w:p>
    <w:p w14:paraId="3D8D6341" w14:textId="77777777" w:rsidR="007F7528" w:rsidRPr="00263618" w:rsidRDefault="007F7528" w:rsidP="007F7528">
      <w:pPr>
        <w:ind w:left="720" w:hanging="720"/>
        <w:jc w:val="center"/>
        <w:rPr>
          <w:rFonts w:ascii="Garamond" w:hAnsi="Garamond"/>
          <w:b/>
        </w:rPr>
      </w:pPr>
    </w:p>
    <w:p w14:paraId="742582D6" w14:textId="77777777" w:rsidR="007F7528" w:rsidRPr="00263618" w:rsidRDefault="007F7528" w:rsidP="007F7528">
      <w:pPr>
        <w:ind w:left="720" w:hanging="720"/>
        <w:rPr>
          <w:rFonts w:ascii="Garamond" w:hAnsi="Garamond"/>
        </w:rPr>
      </w:pPr>
      <w:r>
        <w:rPr>
          <w:rFonts w:ascii="Garamond" w:hAnsi="Garamond"/>
        </w:rPr>
        <w:t>At</w:t>
      </w:r>
      <w:r w:rsidRPr="00263618">
        <w:rPr>
          <w:rFonts w:ascii="Garamond" w:hAnsi="Garamond"/>
        </w:rPr>
        <w:t xml:space="preserve"> the end of the course, students will be able to:</w:t>
      </w:r>
    </w:p>
    <w:p w14:paraId="5E193DDB" w14:textId="77777777" w:rsidR="007F7528" w:rsidRPr="00263618" w:rsidRDefault="007F7528" w:rsidP="007F7528">
      <w:pPr>
        <w:ind w:left="720" w:hanging="720"/>
        <w:rPr>
          <w:rFonts w:ascii="Garamond" w:hAnsi="Garamond"/>
        </w:rPr>
      </w:pPr>
    </w:p>
    <w:p w14:paraId="0966ECFA" w14:textId="7AA517C6" w:rsidR="007F7528" w:rsidRPr="00263618" w:rsidRDefault="007F7528" w:rsidP="007F7528">
      <w:pPr>
        <w:ind w:left="1440" w:hanging="1440"/>
        <w:rPr>
          <w:rFonts w:ascii="Garamond" w:hAnsi="Garamond"/>
        </w:rPr>
      </w:pPr>
      <w:bookmarkStart w:id="0" w:name="_GoBack"/>
      <w:bookmarkEnd w:id="0"/>
      <w:r w:rsidRPr="00263618">
        <w:rPr>
          <w:rFonts w:ascii="Garamond" w:hAnsi="Garamond"/>
        </w:rPr>
        <w:t>WC1</w:t>
      </w:r>
      <w:r w:rsidRPr="00263618">
        <w:rPr>
          <w:rFonts w:ascii="Garamond" w:hAnsi="Garamond"/>
        </w:rPr>
        <w:tab/>
        <w:t xml:space="preserve">Demonstrate </w:t>
      </w:r>
      <w:r>
        <w:rPr>
          <w:rFonts w:ascii="Garamond" w:hAnsi="Garamond"/>
        </w:rPr>
        <w:t>a thorough</w:t>
      </w:r>
      <w:r w:rsidRPr="00263618">
        <w:rPr>
          <w:rFonts w:ascii="Garamond" w:hAnsi="Garamond"/>
        </w:rPr>
        <w:t xml:space="preserve"> </w:t>
      </w:r>
      <w:r>
        <w:rPr>
          <w:rFonts w:ascii="Garamond" w:hAnsi="Garamond"/>
        </w:rPr>
        <w:t xml:space="preserve">understanding </w:t>
      </w:r>
      <w:r w:rsidRPr="00263618">
        <w:rPr>
          <w:rFonts w:ascii="Garamond" w:hAnsi="Garamond"/>
        </w:rPr>
        <w:t xml:space="preserve">of content, audience, and purpose </w:t>
      </w:r>
      <w:r>
        <w:rPr>
          <w:rFonts w:ascii="Garamond" w:hAnsi="Garamond"/>
        </w:rPr>
        <w:t xml:space="preserve">that is responsive to </w:t>
      </w:r>
      <w:r w:rsidRPr="00263618">
        <w:rPr>
          <w:rFonts w:ascii="Garamond" w:hAnsi="Garamond"/>
        </w:rPr>
        <w:t xml:space="preserve">the assigned task(s) </w:t>
      </w:r>
      <w:r>
        <w:rPr>
          <w:rFonts w:ascii="Garamond" w:hAnsi="Garamond"/>
        </w:rPr>
        <w:t>and focuses all elements of the work</w:t>
      </w:r>
      <w:r w:rsidRPr="00263618">
        <w:rPr>
          <w:rFonts w:ascii="Garamond" w:hAnsi="Garamond"/>
        </w:rPr>
        <w:t>.</w:t>
      </w:r>
    </w:p>
    <w:p w14:paraId="4C9DF44F" w14:textId="77777777" w:rsidR="007F7528" w:rsidRPr="00263618" w:rsidRDefault="007F7528" w:rsidP="007F7528">
      <w:pPr>
        <w:ind w:left="1440" w:hanging="1440"/>
        <w:rPr>
          <w:rFonts w:ascii="Garamond" w:hAnsi="Garamond"/>
        </w:rPr>
      </w:pPr>
    </w:p>
    <w:p w14:paraId="62B24B18" w14:textId="0567D00C" w:rsidR="007F7528" w:rsidRPr="00263618" w:rsidRDefault="007F7528" w:rsidP="007F7528">
      <w:pPr>
        <w:ind w:left="1440" w:hanging="1440"/>
        <w:rPr>
          <w:rFonts w:ascii="Garamond" w:hAnsi="Garamond"/>
        </w:rPr>
      </w:pPr>
      <w:r w:rsidRPr="00263618">
        <w:rPr>
          <w:rFonts w:ascii="Garamond" w:hAnsi="Garamond"/>
        </w:rPr>
        <w:t>WC2</w:t>
      </w:r>
      <w:r w:rsidRPr="00263618">
        <w:rPr>
          <w:rFonts w:ascii="Garamond" w:hAnsi="Garamond"/>
        </w:rPr>
        <w:tab/>
      </w:r>
      <w:r>
        <w:rPr>
          <w:rFonts w:ascii="Garamond" w:hAnsi="Garamond"/>
        </w:rPr>
        <w:t>Use</w:t>
      </w:r>
      <w:r w:rsidRPr="00263618">
        <w:rPr>
          <w:rFonts w:ascii="Garamond" w:hAnsi="Garamond"/>
        </w:rPr>
        <w:t xml:space="preserve"> appropriate, relevant, and compelling content to </w:t>
      </w:r>
      <w:r>
        <w:rPr>
          <w:rFonts w:ascii="Garamond" w:hAnsi="Garamond"/>
        </w:rPr>
        <w:t>illustrate mastery of the subject, conveying the writer’s understanding and shaping the whole work</w:t>
      </w:r>
      <w:r w:rsidRPr="00263618">
        <w:rPr>
          <w:rFonts w:ascii="Garamond" w:hAnsi="Garamond"/>
        </w:rPr>
        <w:t>.</w:t>
      </w:r>
    </w:p>
    <w:p w14:paraId="6CF7D419" w14:textId="77777777" w:rsidR="007F7528" w:rsidRPr="00263618" w:rsidRDefault="007F7528" w:rsidP="007F7528">
      <w:pPr>
        <w:ind w:left="1440" w:hanging="1440"/>
        <w:rPr>
          <w:rFonts w:ascii="Garamond" w:hAnsi="Garamond"/>
        </w:rPr>
      </w:pPr>
    </w:p>
    <w:p w14:paraId="7A90B100" w14:textId="745BEB89" w:rsidR="007F7528" w:rsidRPr="00263618" w:rsidRDefault="007F7528" w:rsidP="007F7528">
      <w:pPr>
        <w:ind w:left="1440" w:hanging="1440"/>
        <w:rPr>
          <w:rFonts w:ascii="Garamond" w:hAnsi="Garamond"/>
        </w:rPr>
      </w:pPr>
      <w:r w:rsidRPr="00263618">
        <w:rPr>
          <w:rFonts w:ascii="Garamond" w:hAnsi="Garamond"/>
        </w:rPr>
        <w:t>WC3</w:t>
      </w:r>
      <w:r w:rsidRPr="00263618">
        <w:rPr>
          <w:rFonts w:ascii="Garamond" w:hAnsi="Garamond"/>
        </w:rPr>
        <w:tab/>
      </w:r>
      <w:r>
        <w:rPr>
          <w:rFonts w:ascii="Garamond" w:hAnsi="Garamond"/>
        </w:rPr>
        <w:t>Demonstrate</w:t>
      </w:r>
      <w:r w:rsidRPr="00263618">
        <w:rPr>
          <w:rFonts w:ascii="Garamond" w:hAnsi="Garamond"/>
        </w:rPr>
        <w:t xml:space="preserve"> </w:t>
      </w:r>
      <w:r>
        <w:rPr>
          <w:rFonts w:ascii="Garamond" w:hAnsi="Garamond"/>
        </w:rPr>
        <w:t xml:space="preserve">detailed attention to, and successful execution of, a wide range of </w:t>
      </w:r>
      <w:r w:rsidRPr="00263618">
        <w:rPr>
          <w:rFonts w:ascii="Garamond" w:hAnsi="Garamond"/>
        </w:rPr>
        <w:t xml:space="preserve">conventions particular to a specific discipline and/or writing task(s), including organization, content, presentation, </w:t>
      </w:r>
      <w:r>
        <w:rPr>
          <w:rFonts w:ascii="Garamond" w:hAnsi="Garamond"/>
        </w:rPr>
        <w:t xml:space="preserve">formatting, </w:t>
      </w:r>
      <w:r w:rsidRPr="00263618">
        <w:rPr>
          <w:rFonts w:ascii="Garamond" w:hAnsi="Garamond"/>
        </w:rPr>
        <w:t>and stylistic choices.</w:t>
      </w:r>
    </w:p>
    <w:p w14:paraId="1BE338D3" w14:textId="77777777" w:rsidR="007F7528" w:rsidRPr="00263618" w:rsidRDefault="007F7528" w:rsidP="007F7528">
      <w:pPr>
        <w:ind w:left="1440" w:hanging="1440"/>
        <w:rPr>
          <w:rFonts w:ascii="Garamond" w:hAnsi="Garamond"/>
        </w:rPr>
      </w:pPr>
    </w:p>
    <w:p w14:paraId="7707B8D0" w14:textId="43000F68" w:rsidR="007F7528" w:rsidRPr="00263618" w:rsidRDefault="007F7528" w:rsidP="007F7528">
      <w:pPr>
        <w:ind w:left="1440" w:hanging="1440"/>
        <w:rPr>
          <w:rFonts w:ascii="Garamond" w:hAnsi="Garamond"/>
        </w:rPr>
      </w:pPr>
      <w:r w:rsidRPr="00263618">
        <w:rPr>
          <w:rFonts w:ascii="Garamond" w:hAnsi="Garamond"/>
        </w:rPr>
        <w:t>WC4</w:t>
      </w:r>
      <w:r w:rsidRPr="00263618">
        <w:rPr>
          <w:rFonts w:ascii="Garamond" w:hAnsi="Garamond"/>
        </w:rPr>
        <w:tab/>
        <w:t xml:space="preserve">Demonstrate </w:t>
      </w:r>
      <w:r>
        <w:rPr>
          <w:rFonts w:ascii="Garamond" w:hAnsi="Garamond"/>
        </w:rPr>
        <w:t xml:space="preserve">skillful </w:t>
      </w:r>
      <w:r w:rsidRPr="00263618">
        <w:rPr>
          <w:rFonts w:ascii="Garamond" w:hAnsi="Garamond"/>
        </w:rPr>
        <w:t xml:space="preserve">use of </w:t>
      </w:r>
      <w:r>
        <w:rPr>
          <w:rFonts w:ascii="Garamond" w:hAnsi="Garamond"/>
        </w:rPr>
        <w:t>high-quality</w:t>
      </w:r>
      <w:r w:rsidRPr="00263618">
        <w:rPr>
          <w:rFonts w:ascii="Garamond" w:hAnsi="Garamond"/>
        </w:rPr>
        <w:t xml:space="preserve">, </w:t>
      </w:r>
      <w:r>
        <w:rPr>
          <w:rFonts w:ascii="Garamond" w:hAnsi="Garamond"/>
        </w:rPr>
        <w:t xml:space="preserve">credible, </w:t>
      </w:r>
      <w:r w:rsidRPr="00263618">
        <w:rPr>
          <w:rFonts w:ascii="Garamond" w:hAnsi="Garamond"/>
        </w:rPr>
        <w:t xml:space="preserve">relevant sources to </w:t>
      </w:r>
      <w:r>
        <w:rPr>
          <w:rFonts w:ascii="Garamond" w:hAnsi="Garamond"/>
        </w:rPr>
        <w:t xml:space="preserve">develop </w:t>
      </w:r>
      <w:r w:rsidRPr="00263618">
        <w:rPr>
          <w:rFonts w:ascii="Garamond" w:hAnsi="Garamond"/>
        </w:rPr>
        <w:t xml:space="preserve">ideas that are </w:t>
      </w:r>
      <w:r>
        <w:rPr>
          <w:rFonts w:ascii="Garamond" w:hAnsi="Garamond"/>
        </w:rPr>
        <w:t xml:space="preserve">appropriate for the </w:t>
      </w:r>
      <w:r w:rsidRPr="00263618">
        <w:rPr>
          <w:rFonts w:ascii="Garamond" w:hAnsi="Garamond"/>
        </w:rPr>
        <w:t>discipline and genre of the writing.</w:t>
      </w:r>
    </w:p>
    <w:p w14:paraId="7E49EC4F" w14:textId="77777777" w:rsidR="007F7528" w:rsidRPr="00263618" w:rsidRDefault="007F7528" w:rsidP="007F7528">
      <w:pPr>
        <w:ind w:left="1440" w:hanging="1440"/>
        <w:rPr>
          <w:rFonts w:ascii="Garamond" w:hAnsi="Garamond"/>
        </w:rPr>
      </w:pPr>
    </w:p>
    <w:p w14:paraId="74FB9080" w14:textId="62DCC376" w:rsidR="007F7528" w:rsidRPr="00263618" w:rsidRDefault="007F7528" w:rsidP="007F7528">
      <w:pPr>
        <w:ind w:left="1440" w:hanging="1440"/>
        <w:rPr>
          <w:rFonts w:ascii="Garamond" w:hAnsi="Garamond"/>
        </w:rPr>
      </w:pPr>
      <w:r w:rsidRPr="00263618">
        <w:rPr>
          <w:rFonts w:ascii="Garamond" w:hAnsi="Garamond"/>
        </w:rPr>
        <w:t>WC5</w:t>
      </w:r>
      <w:r w:rsidRPr="00263618">
        <w:rPr>
          <w:rFonts w:ascii="Garamond" w:hAnsi="Garamond"/>
        </w:rPr>
        <w:tab/>
        <w:t xml:space="preserve">Use </w:t>
      </w:r>
      <w:r>
        <w:rPr>
          <w:rFonts w:ascii="Garamond" w:hAnsi="Garamond"/>
        </w:rPr>
        <w:t xml:space="preserve">graceful </w:t>
      </w:r>
      <w:r w:rsidRPr="00263618">
        <w:rPr>
          <w:rFonts w:ascii="Garamond" w:hAnsi="Garamond"/>
        </w:rPr>
        <w:t xml:space="preserve">language that </w:t>
      </w:r>
      <w:r>
        <w:rPr>
          <w:rFonts w:ascii="Garamond" w:hAnsi="Garamond"/>
        </w:rPr>
        <w:t xml:space="preserve">skillfully communicates </w:t>
      </w:r>
      <w:r w:rsidRPr="00263618">
        <w:rPr>
          <w:rFonts w:ascii="Garamond" w:hAnsi="Garamond"/>
        </w:rPr>
        <w:t>meaning to readers</w:t>
      </w:r>
      <w:r>
        <w:rPr>
          <w:rFonts w:ascii="Garamond" w:hAnsi="Garamond"/>
        </w:rPr>
        <w:t xml:space="preserve"> with clarify and fluency, and is virtually error-free</w:t>
      </w:r>
      <w:r w:rsidRPr="00263618">
        <w:rPr>
          <w:rFonts w:ascii="Garamond" w:hAnsi="Garamond"/>
        </w:rPr>
        <w:t>.</w:t>
      </w:r>
    </w:p>
    <w:p w14:paraId="74BFA26B" w14:textId="5D762F51" w:rsidR="008B44E5" w:rsidRDefault="008B44E5" w:rsidP="008B44E5">
      <w:pPr>
        <w:ind w:left="1440" w:hanging="1440"/>
        <w:rPr>
          <w:rFonts w:ascii="Garamond" w:hAnsi="Garamond"/>
          <w:b/>
        </w:rPr>
      </w:pPr>
    </w:p>
    <w:p w14:paraId="1A020BD9" w14:textId="5B8D3A01" w:rsidR="000D7290" w:rsidRDefault="000D7290" w:rsidP="008B44E5">
      <w:pPr>
        <w:ind w:left="1440" w:hanging="1440"/>
        <w:rPr>
          <w:rFonts w:ascii="Garamond" w:hAnsi="Garamond"/>
          <w:b/>
        </w:rPr>
      </w:pPr>
    </w:p>
    <w:p w14:paraId="53F71EB7" w14:textId="4A6230F7" w:rsidR="000D7290" w:rsidRDefault="000D7290" w:rsidP="008B44E5">
      <w:pPr>
        <w:ind w:left="1440" w:hanging="1440"/>
        <w:rPr>
          <w:rFonts w:ascii="Garamond" w:hAnsi="Garamond"/>
          <w:b/>
        </w:rPr>
      </w:pPr>
    </w:p>
    <w:p w14:paraId="33FD4F72" w14:textId="45E87388" w:rsidR="000D7290" w:rsidRDefault="000D7290" w:rsidP="008B44E5">
      <w:pPr>
        <w:ind w:left="1440" w:hanging="1440"/>
        <w:rPr>
          <w:rFonts w:ascii="Garamond" w:hAnsi="Garamond"/>
          <w:b/>
        </w:rPr>
      </w:pPr>
    </w:p>
    <w:p w14:paraId="01A50638" w14:textId="32EC55B5" w:rsidR="000D7290" w:rsidRDefault="000D7290" w:rsidP="008B44E5">
      <w:pPr>
        <w:ind w:left="1440" w:hanging="1440"/>
        <w:rPr>
          <w:rFonts w:ascii="Garamond" w:hAnsi="Garamond"/>
          <w:b/>
        </w:rPr>
      </w:pPr>
    </w:p>
    <w:p w14:paraId="2FA0BF8C" w14:textId="44E12514" w:rsidR="000D7290" w:rsidRDefault="000D7290" w:rsidP="008B44E5">
      <w:pPr>
        <w:ind w:left="1440" w:hanging="1440"/>
        <w:rPr>
          <w:rFonts w:ascii="Garamond" w:hAnsi="Garamond"/>
          <w:b/>
        </w:rPr>
      </w:pPr>
    </w:p>
    <w:p w14:paraId="0C584FD7" w14:textId="32FBA58D" w:rsidR="000D7290" w:rsidRDefault="000D7290" w:rsidP="008B44E5">
      <w:pPr>
        <w:ind w:left="1440" w:hanging="1440"/>
        <w:rPr>
          <w:rFonts w:ascii="Garamond" w:hAnsi="Garamond"/>
          <w:b/>
        </w:rPr>
      </w:pPr>
    </w:p>
    <w:p w14:paraId="7B0ADFC5" w14:textId="6B3788B1" w:rsidR="000D7290" w:rsidRDefault="000D7290" w:rsidP="008B44E5">
      <w:pPr>
        <w:ind w:left="1440" w:hanging="1440"/>
        <w:rPr>
          <w:rFonts w:ascii="Garamond" w:hAnsi="Garamond"/>
          <w:b/>
        </w:rPr>
      </w:pPr>
    </w:p>
    <w:p w14:paraId="4C83DF84" w14:textId="7A22B679" w:rsidR="000D7290" w:rsidRDefault="000D7290" w:rsidP="008B44E5">
      <w:pPr>
        <w:ind w:left="1440" w:hanging="1440"/>
        <w:rPr>
          <w:rFonts w:ascii="Garamond" w:hAnsi="Garamond"/>
          <w:b/>
        </w:rPr>
      </w:pPr>
    </w:p>
    <w:p w14:paraId="20BF32E6" w14:textId="62106D9B" w:rsidR="000D7290" w:rsidRDefault="000D7290" w:rsidP="008B44E5">
      <w:pPr>
        <w:ind w:left="1440" w:hanging="1440"/>
        <w:rPr>
          <w:rFonts w:ascii="Garamond" w:hAnsi="Garamond"/>
          <w:b/>
        </w:rPr>
      </w:pPr>
    </w:p>
    <w:p w14:paraId="2B49BB29" w14:textId="469DE44B" w:rsidR="000D7290" w:rsidRDefault="000D7290" w:rsidP="008B44E5">
      <w:pPr>
        <w:ind w:left="1440" w:hanging="1440"/>
        <w:rPr>
          <w:rFonts w:ascii="Garamond" w:hAnsi="Garamond"/>
          <w:b/>
        </w:rPr>
      </w:pPr>
    </w:p>
    <w:p w14:paraId="324BE744" w14:textId="24F3E343" w:rsidR="000D7290" w:rsidRDefault="000D7290" w:rsidP="008B44E5">
      <w:pPr>
        <w:ind w:left="1440" w:hanging="1440"/>
        <w:rPr>
          <w:rFonts w:ascii="Garamond" w:hAnsi="Garamond"/>
          <w:b/>
        </w:rPr>
      </w:pPr>
    </w:p>
    <w:p w14:paraId="3B6246B9" w14:textId="444008B0" w:rsidR="000D7290" w:rsidRDefault="000D7290" w:rsidP="008B44E5">
      <w:pPr>
        <w:ind w:left="1440" w:hanging="1440"/>
        <w:rPr>
          <w:rFonts w:ascii="Garamond" w:hAnsi="Garamond"/>
          <w:b/>
        </w:rPr>
      </w:pPr>
    </w:p>
    <w:p w14:paraId="679A2DD6" w14:textId="20DD6C25" w:rsidR="000D7290" w:rsidRDefault="000D7290" w:rsidP="008B44E5">
      <w:pPr>
        <w:ind w:left="1440" w:hanging="1440"/>
        <w:rPr>
          <w:rFonts w:ascii="Garamond" w:hAnsi="Garamond"/>
          <w:b/>
        </w:rPr>
      </w:pPr>
    </w:p>
    <w:p w14:paraId="698A9584" w14:textId="0496CD23" w:rsidR="000D7290" w:rsidRDefault="000D7290" w:rsidP="008B44E5">
      <w:pPr>
        <w:ind w:left="1440" w:hanging="1440"/>
        <w:rPr>
          <w:rFonts w:ascii="Garamond" w:hAnsi="Garamond"/>
          <w:b/>
        </w:rPr>
      </w:pPr>
    </w:p>
    <w:p w14:paraId="28486593" w14:textId="77777777" w:rsidR="000D7290" w:rsidRDefault="000D7290" w:rsidP="008B44E5">
      <w:pPr>
        <w:ind w:left="1440" w:hanging="1440"/>
        <w:rPr>
          <w:rFonts w:ascii="Garamond" w:hAnsi="Garamond"/>
          <w:b/>
        </w:rPr>
      </w:pPr>
    </w:p>
    <w:p w14:paraId="28C995C6" w14:textId="5883A485" w:rsidR="000D7290" w:rsidRDefault="000D7290" w:rsidP="008B44E5">
      <w:pPr>
        <w:ind w:left="1440" w:hanging="1440"/>
        <w:rPr>
          <w:rFonts w:ascii="Garamond" w:hAnsi="Garamond"/>
          <w:b/>
        </w:rPr>
      </w:pPr>
    </w:p>
    <w:p w14:paraId="4D4B691E" w14:textId="610C85D4" w:rsidR="000D7290" w:rsidRDefault="000D7290" w:rsidP="008B44E5">
      <w:pPr>
        <w:ind w:left="1440" w:hanging="1440"/>
        <w:rPr>
          <w:rFonts w:ascii="Garamond" w:hAnsi="Garamond"/>
          <w:b/>
        </w:rPr>
      </w:pPr>
    </w:p>
    <w:p w14:paraId="3876FF5E" w14:textId="482F7B76" w:rsidR="000D7290" w:rsidRDefault="000D7290" w:rsidP="008B44E5">
      <w:pPr>
        <w:ind w:left="1440" w:hanging="1440"/>
        <w:rPr>
          <w:rFonts w:ascii="Garamond" w:hAnsi="Garamond"/>
          <w:b/>
        </w:rPr>
      </w:pPr>
    </w:p>
    <w:p w14:paraId="60A02E30" w14:textId="7C18DCD9" w:rsidR="000D7290" w:rsidRDefault="000D7290" w:rsidP="008B44E5">
      <w:pPr>
        <w:ind w:left="1440" w:hanging="1440"/>
        <w:rPr>
          <w:rFonts w:ascii="Garamond" w:hAnsi="Garamond"/>
          <w:b/>
        </w:rPr>
      </w:pPr>
    </w:p>
    <w:p w14:paraId="60DD62DF" w14:textId="4FF35A9F" w:rsidR="000D7290" w:rsidRPr="000D7290" w:rsidRDefault="000D7290" w:rsidP="000D7290">
      <w:pPr>
        <w:ind w:left="1440" w:hanging="1440"/>
        <w:jc w:val="right"/>
        <w:rPr>
          <w:rFonts w:ascii="Garamond" w:hAnsi="Garamond"/>
          <w:bCs/>
        </w:rPr>
      </w:pPr>
      <w:r w:rsidRPr="000D7290">
        <w:rPr>
          <w:rFonts w:ascii="Garamond" w:hAnsi="Garamond"/>
          <w:bCs/>
        </w:rPr>
        <w:t>v.8.31.19</w:t>
      </w:r>
    </w:p>
    <w:sectPr w:rsidR="000D7290" w:rsidRPr="000D7290" w:rsidSect="00CE53C1">
      <w:headerReference w:type="even" r:id="rId9"/>
      <w:headerReference w:type="default" r:id="rId10"/>
      <w:pgSz w:w="12240" w:h="15840"/>
      <w:pgMar w:top="432" w:right="1440" w:bottom="43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B070" w14:textId="77777777" w:rsidR="001D6B83" w:rsidRDefault="001D6B83" w:rsidP="00AC3C67">
      <w:r>
        <w:separator/>
      </w:r>
    </w:p>
  </w:endnote>
  <w:endnote w:type="continuationSeparator" w:id="0">
    <w:p w14:paraId="7EF3AAE3" w14:textId="77777777" w:rsidR="001D6B83" w:rsidRDefault="001D6B83" w:rsidP="00AC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23246" w14:textId="77777777" w:rsidR="001D6B83" w:rsidRDefault="001D6B83" w:rsidP="00AC3C67">
      <w:r>
        <w:separator/>
      </w:r>
    </w:p>
  </w:footnote>
  <w:footnote w:type="continuationSeparator" w:id="0">
    <w:p w14:paraId="1DDB019A" w14:textId="77777777" w:rsidR="001D6B83" w:rsidRDefault="001D6B83" w:rsidP="00AC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772E" w14:textId="77777777" w:rsidR="00472D59" w:rsidRDefault="00472D59" w:rsidP="00224B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36506E" w14:textId="77777777" w:rsidR="00472D59" w:rsidRDefault="00472D59" w:rsidP="005A34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5967" w14:textId="77777777" w:rsidR="00472D59" w:rsidRDefault="00472D59" w:rsidP="00224B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532">
      <w:rPr>
        <w:rStyle w:val="PageNumber"/>
        <w:noProof/>
      </w:rPr>
      <w:t>4</w:t>
    </w:r>
    <w:r>
      <w:rPr>
        <w:rStyle w:val="PageNumber"/>
      </w:rPr>
      <w:fldChar w:fldCharType="end"/>
    </w:r>
  </w:p>
  <w:p w14:paraId="038AAA6A" w14:textId="77777777" w:rsidR="00472D59" w:rsidRDefault="00472D59" w:rsidP="005A34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515B3"/>
    <w:multiLevelType w:val="hybridMultilevel"/>
    <w:tmpl w:val="443C01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3E"/>
    <w:rsid w:val="00003D1E"/>
    <w:rsid w:val="00013CBB"/>
    <w:rsid w:val="00013DE8"/>
    <w:rsid w:val="0002518C"/>
    <w:rsid w:val="00041270"/>
    <w:rsid w:val="00042C2F"/>
    <w:rsid w:val="00045696"/>
    <w:rsid w:val="00054C3D"/>
    <w:rsid w:val="00055FAE"/>
    <w:rsid w:val="000611E5"/>
    <w:rsid w:val="0006419E"/>
    <w:rsid w:val="00081B9F"/>
    <w:rsid w:val="000937CF"/>
    <w:rsid w:val="000A7175"/>
    <w:rsid w:val="000B7910"/>
    <w:rsid w:val="000B7F7A"/>
    <w:rsid w:val="000C195E"/>
    <w:rsid w:val="000C36CA"/>
    <w:rsid w:val="000C5171"/>
    <w:rsid w:val="000D1DA4"/>
    <w:rsid w:val="000D4B90"/>
    <w:rsid w:val="000D7290"/>
    <w:rsid w:val="000F3E01"/>
    <w:rsid w:val="00104320"/>
    <w:rsid w:val="00113B91"/>
    <w:rsid w:val="00114F94"/>
    <w:rsid w:val="00116AAB"/>
    <w:rsid w:val="001349E1"/>
    <w:rsid w:val="00134EF5"/>
    <w:rsid w:val="00151A48"/>
    <w:rsid w:val="001540B6"/>
    <w:rsid w:val="00160869"/>
    <w:rsid w:val="0016513A"/>
    <w:rsid w:val="001659E1"/>
    <w:rsid w:val="00167167"/>
    <w:rsid w:val="00170D91"/>
    <w:rsid w:val="00171353"/>
    <w:rsid w:val="0017453D"/>
    <w:rsid w:val="00180B5B"/>
    <w:rsid w:val="00182A5A"/>
    <w:rsid w:val="0019256E"/>
    <w:rsid w:val="001A761F"/>
    <w:rsid w:val="001B03C5"/>
    <w:rsid w:val="001B18EF"/>
    <w:rsid w:val="001B58DB"/>
    <w:rsid w:val="001B64A0"/>
    <w:rsid w:val="001C066A"/>
    <w:rsid w:val="001C2B38"/>
    <w:rsid w:val="001C3154"/>
    <w:rsid w:val="001C5AFF"/>
    <w:rsid w:val="001C7684"/>
    <w:rsid w:val="001D19FC"/>
    <w:rsid w:val="001D63AE"/>
    <w:rsid w:val="001D6B83"/>
    <w:rsid w:val="001F63DB"/>
    <w:rsid w:val="001F64FD"/>
    <w:rsid w:val="00211EEA"/>
    <w:rsid w:val="00216550"/>
    <w:rsid w:val="00217485"/>
    <w:rsid w:val="00221F15"/>
    <w:rsid w:val="00223E1E"/>
    <w:rsid w:val="00224BEA"/>
    <w:rsid w:val="0023400D"/>
    <w:rsid w:val="002421B1"/>
    <w:rsid w:val="00242F4D"/>
    <w:rsid w:val="00245DB8"/>
    <w:rsid w:val="0024750E"/>
    <w:rsid w:val="002530A5"/>
    <w:rsid w:val="00254B21"/>
    <w:rsid w:val="002609DA"/>
    <w:rsid w:val="002629BA"/>
    <w:rsid w:val="00263618"/>
    <w:rsid w:val="00283B4F"/>
    <w:rsid w:val="00290780"/>
    <w:rsid w:val="002B1399"/>
    <w:rsid w:val="002C0359"/>
    <w:rsid w:val="002C2156"/>
    <w:rsid w:val="002C334C"/>
    <w:rsid w:val="002F52B7"/>
    <w:rsid w:val="002F565D"/>
    <w:rsid w:val="00310155"/>
    <w:rsid w:val="00313852"/>
    <w:rsid w:val="00314090"/>
    <w:rsid w:val="00351EE6"/>
    <w:rsid w:val="0036333E"/>
    <w:rsid w:val="003709B2"/>
    <w:rsid w:val="0038217B"/>
    <w:rsid w:val="0039256E"/>
    <w:rsid w:val="003941A1"/>
    <w:rsid w:val="00395CB4"/>
    <w:rsid w:val="003A6AB0"/>
    <w:rsid w:val="003D0EE5"/>
    <w:rsid w:val="003D41D8"/>
    <w:rsid w:val="003D5C61"/>
    <w:rsid w:val="003D5EE6"/>
    <w:rsid w:val="003E5B2B"/>
    <w:rsid w:val="00403D55"/>
    <w:rsid w:val="00405733"/>
    <w:rsid w:val="004214F5"/>
    <w:rsid w:val="004248CE"/>
    <w:rsid w:val="00424C50"/>
    <w:rsid w:val="0043773B"/>
    <w:rsid w:val="0044173A"/>
    <w:rsid w:val="00462779"/>
    <w:rsid w:val="004712D0"/>
    <w:rsid w:val="00472D59"/>
    <w:rsid w:val="00482746"/>
    <w:rsid w:val="00486FCB"/>
    <w:rsid w:val="004935C1"/>
    <w:rsid w:val="00494A4C"/>
    <w:rsid w:val="004A0ED5"/>
    <w:rsid w:val="004B16BE"/>
    <w:rsid w:val="004C3EB1"/>
    <w:rsid w:val="004C457C"/>
    <w:rsid w:val="004D5FE8"/>
    <w:rsid w:val="004D7131"/>
    <w:rsid w:val="004E046D"/>
    <w:rsid w:val="004E2318"/>
    <w:rsid w:val="004F2FE4"/>
    <w:rsid w:val="004F5C7B"/>
    <w:rsid w:val="005008EB"/>
    <w:rsid w:val="005040D7"/>
    <w:rsid w:val="005043FE"/>
    <w:rsid w:val="00512DDB"/>
    <w:rsid w:val="00527149"/>
    <w:rsid w:val="0052766A"/>
    <w:rsid w:val="005312E3"/>
    <w:rsid w:val="00542961"/>
    <w:rsid w:val="0055069B"/>
    <w:rsid w:val="00567053"/>
    <w:rsid w:val="00567999"/>
    <w:rsid w:val="0058171C"/>
    <w:rsid w:val="005A3426"/>
    <w:rsid w:val="005B4C0F"/>
    <w:rsid w:val="005D3DAE"/>
    <w:rsid w:val="005E03F7"/>
    <w:rsid w:val="005F057D"/>
    <w:rsid w:val="005F74FE"/>
    <w:rsid w:val="00604E1A"/>
    <w:rsid w:val="006232AE"/>
    <w:rsid w:val="00633208"/>
    <w:rsid w:val="00654218"/>
    <w:rsid w:val="00655DC6"/>
    <w:rsid w:val="006731C2"/>
    <w:rsid w:val="00673E26"/>
    <w:rsid w:val="0069681C"/>
    <w:rsid w:val="00696C28"/>
    <w:rsid w:val="006A0FC4"/>
    <w:rsid w:val="006A68A9"/>
    <w:rsid w:val="006B587F"/>
    <w:rsid w:val="006C0E81"/>
    <w:rsid w:val="006C3399"/>
    <w:rsid w:val="006D1BB8"/>
    <w:rsid w:val="006D6BBA"/>
    <w:rsid w:val="006E71B0"/>
    <w:rsid w:val="006F226F"/>
    <w:rsid w:val="006F5F9F"/>
    <w:rsid w:val="00702C34"/>
    <w:rsid w:val="00716888"/>
    <w:rsid w:val="007277B4"/>
    <w:rsid w:val="00742A2F"/>
    <w:rsid w:val="00750E1B"/>
    <w:rsid w:val="007566E3"/>
    <w:rsid w:val="00771328"/>
    <w:rsid w:val="00781651"/>
    <w:rsid w:val="0078251B"/>
    <w:rsid w:val="00783371"/>
    <w:rsid w:val="0079190E"/>
    <w:rsid w:val="00792835"/>
    <w:rsid w:val="007973D2"/>
    <w:rsid w:val="007A53E2"/>
    <w:rsid w:val="007A5FA9"/>
    <w:rsid w:val="007A72EF"/>
    <w:rsid w:val="007C5003"/>
    <w:rsid w:val="007C6E0D"/>
    <w:rsid w:val="007E6947"/>
    <w:rsid w:val="007E71A8"/>
    <w:rsid w:val="007F412A"/>
    <w:rsid w:val="007F7528"/>
    <w:rsid w:val="00802F37"/>
    <w:rsid w:val="008030EB"/>
    <w:rsid w:val="00803A1C"/>
    <w:rsid w:val="00810595"/>
    <w:rsid w:val="008153DA"/>
    <w:rsid w:val="00817506"/>
    <w:rsid w:val="00825216"/>
    <w:rsid w:val="00833EC4"/>
    <w:rsid w:val="008509AC"/>
    <w:rsid w:val="0085627E"/>
    <w:rsid w:val="00865EEC"/>
    <w:rsid w:val="00877959"/>
    <w:rsid w:val="00881565"/>
    <w:rsid w:val="008857A6"/>
    <w:rsid w:val="008A0713"/>
    <w:rsid w:val="008A686E"/>
    <w:rsid w:val="008B44E5"/>
    <w:rsid w:val="008B7860"/>
    <w:rsid w:val="008C1FE8"/>
    <w:rsid w:val="008D6ECE"/>
    <w:rsid w:val="00906CD4"/>
    <w:rsid w:val="00911E57"/>
    <w:rsid w:val="009156D7"/>
    <w:rsid w:val="00916D57"/>
    <w:rsid w:val="00942F98"/>
    <w:rsid w:val="00961ABA"/>
    <w:rsid w:val="009663DD"/>
    <w:rsid w:val="00985011"/>
    <w:rsid w:val="0099038D"/>
    <w:rsid w:val="00990642"/>
    <w:rsid w:val="00994912"/>
    <w:rsid w:val="00995461"/>
    <w:rsid w:val="009969EF"/>
    <w:rsid w:val="0099734B"/>
    <w:rsid w:val="009A0C84"/>
    <w:rsid w:val="009A1518"/>
    <w:rsid w:val="009B1778"/>
    <w:rsid w:val="009B3252"/>
    <w:rsid w:val="009C1C74"/>
    <w:rsid w:val="009C29F4"/>
    <w:rsid w:val="009C40F0"/>
    <w:rsid w:val="009C5075"/>
    <w:rsid w:val="009D18AE"/>
    <w:rsid w:val="009D1FD6"/>
    <w:rsid w:val="009D603B"/>
    <w:rsid w:val="009E4DC1"/>
    <w:rsid w:val="009E691F"/>
    <w:rsid w:val="00A10DB7"/>
    <w:rsid w:val="00A14B16"/>
    <w:rsid w:val="00A25B41"/>
    <w:rsid w:val="00A31016"/>
    <w:rsid w:val="00A3388C"/>
    <w:rsid w:val="00A33C54"/>
    <w:rsid w:val="00A42A60"/>
    <w:rsid w:val="00A540A6"/>
    <w:rsid w:val="00A63531"/>
    <w:rsid w:val="00A863FD"/>
    <w:rsid w:val="00A96C0D"/>
    <w:rsid w:val="00A96EEB"/>
    <w:rsid w:val="00AC3C67"/>
    <w:rsid w:val="00AC635C"/>
    <w:rsid w:val="00AD1E26"/>
    <w:rsid w:val="00AD6132"/>
    <w:rsid w:val="00AE2B19"/>
    <w:rsid w:val="00AE3226"/>
    <w:rsid w:val="00AF38B6"/>
    <w:rsid w:val="00AF5DF3"/>
    <w:rsid w:val="00B00B68"/>
    <w:rsid w:val="00B30958"/>
    <w:rsid w:val="00B30C05"/>
    <w:rsid w:val="00B30C1F"/>
    <w:rsid w:val="00B47F56"/>
    <w:rsid w:val="00B71FC7"/>
    <w:rsid w:val="00B753B7"/>
    <w:rsid w:val="00B77D3B"/>
    <w:rsid w:val="00B8395F"/>
    <w:rsid w:val="00B84F70"/>
    <w:rsid w:val="00B933C5"/>
    <w:rsid w:val="00B971D1"/>
    <w:rsid w:val="00BA0B83"/>
    <w:rsid w:val="00BB00FA"/>
    <w:rsid w:val="00BC1AA1"/>
    <w:rsid w:val="00BD0F09"/>
    <w:rsid w:val="00BF138C"/>
    <w:rsid w:val="00BF6381"/>
    <w:rsid w:val="00C03666"/>
    <w:rsid w:val="00C156C9"/>
    <w:rsid w:val="00C26BD0"/>
    <w:rsid w:val="00C33687"/>
    <w:rsid w:val="00C371B6"/>
    <w:rsid w:val="00C445DD"/>
    <w:rsid w:val="00C668A1"/>
    <w:rsid w:val="00C7115A"/>
    <w:rsid w:val="00C713DF"/>
    <w:rsid w:val="00C8215D"/>
    <w:rsid w:val="00C825ED"/>
    <w:rsid w:val="00C86285"/>
    <w:rsid w:val="00C868FE"/>
    <w:rsid w:val="00C9096B"/>
    <w:rsid w:val="00CA56DB"/>
    <w:rsid w:val="00CC0C37"/>
    <w:rsid w:val="00CD0DB3"/>
    <w:rsid w:val="00CD6264"/>
    <w:rsid w:val="00CE53C1"/>
    <w:rsid w:val="00CF02D3"/>
    <w:rsid w:val="00D02480"/>
    <w:rsid w:val="00D06C34"/>
    <w:rsid w:val="00D12E47"/>
    <w:rsid w:val="00D25213"/>
    <w:rsid w:val="00D2713C"/>
    <w:rsid w:val="00D35B59"/>
    <w:rsid w:val="00D45B1B"/>
    <w:rsid w:val="00D46CA0"/>
    <w:rsid w:val="00D6131C"/>
    <w:rsid w:val="00D64339"/>
    <w:rsid w:val="00D71328"/>
    <w:rsid w:val="00D81CEC"/>
    <w:rsid w:val="00D81DC2"/>
    <w:rsid w:val="00D91692"/>
    <w:rsid w:val="00DB0D4E"/>
    <w:rsid w:val="00DB1411"/>
    <w:rsid w:val="00DC0503"/>
    <w:rsid w:val="00DD4951"/>
    <w:rsid w:val="00DD4ACA"/>
    <w:rsid w:val="00DD64C9"/>
    <w:rsid w:val="00DE5A51"/>
    <w:rsid w:val="00DF0457"/>
    <w:rsid w:val="00DF1D60"/>
    <w:rsid w:val="00DF7532"/>
    <w:rsid w:val="00E1688C"/>
    <w:rsid w:val="00E43CF9"/>
    <w:rsid w:val="00E46303"/>
    <w:rsid w:val="00E479BB"/>
    <w:rsid w:val="00E55476"/>
    <w:rsid w:val="00E56B96"/>
    <w:rsid w:val="00E60598"/>
    <w:rsid w:val="00E80E3A"/>
    <w:rsid w:val="00E9196A"/>
    <w:rsid w:val="00E96250"/>
    <w:rsid w:val="00E96DA6"/>
    <w:rsid w:val="00EA5133"/>
    <w:rsid w:val="00EB0FB4"/>
    <w:rsid w:val="00EB35F6"/>
    <w:rsid w:val="00ED290A"/>
    <w:rsid w:val="00ED552F"/>
    <w:rsid w:val="00EE1D44"/>
    <w:rsid w:val="00EE1D93"/>
    <w:rsid w:val="00EE6B53"/>
    <w:rsid w:val="00EE72BF"/>
    <w:rsid w:val="00EE7F8A"/>
    <w:rsid w:val="00EF005A"/>
    <w:rsid w:val="00F024B8"/>
    <w:rsid w:val="00F04D88"/>
    <w:rsid w:val="00F0786A"/>
    <w:rsid w:val="00F124E8"/>
    <w:rsid w:val="00F12F74"/>
    <w:rsid w:val="00F158AB"/>
    <w:rsid w:val="00F202C0"/>
    <w:rsid w:val="00F238BE"/>
    <w:rsid w:val="00F25B81"/>
    <w:rsid w:val="00F31D15"/>
    <w:rsid w:val="00F43A8E"/>
    <w:rsid w:val="00F446AB"/>
    <w:rsid w:val="00F5154C"/>
    <w:rsid w:val="00F560F8"/>
    <w:rsid w:val="00F61FD6"/>
    <w:rsid w:val="00F71BAC"/>
    <w:rsid w:val="00F77DF8"/>
    <w:rsid w:val="00F853C1"/>
    <w:rsid w:val="00FA2F98"/>
    <w:rsid w:val="00FA6DBB"/>
    <w:rsid w:val="00FA710A"/>
    <w:rsid w:val="00FA7A46"/>
    <w:rsid w:val="00FB137D"/>
    <w:rsid w:val="00FB27BF"/>
    <w:rsid w:val="00FB3DC0"/>
    <w:rsid w:val="00FB556B"/>
    <w:rsid w:val="00FC71CF"/>
    <w:rsid w:val="00FD2C7B"/>
    <w:rsid w:val="00FD6EEE"/>
    <w:rsid w:val="00FE4959"/>
    <w:rsid w:val="00FF3DF8"/>
    <w:rsid w:val="00FF5D6E"/>
    <w:rsid w:val="00FF64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3B302"/>
  <w15:docId w15:val="{D8C72222-B7B0-4955-9D35-995BA00E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B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67"/>
    <w:pPr>
      <w:tabs>
        <w:tab w:val="center" w:pos="4320"/>
        <w:tab w:val="right" w:pos="8640"/>
      </w:tabs>
    </w:pPr>
  </w:style>
  <w:style w:type="character" w:customStyle="1" w:styleId="HeaderChar">
    <w:name w:val="Header Char"/>
    <w:basedOn w:val="DefaultParagraphFont"/>
    <w:link w:val="Header"/>
    <w:uiPriority w:val="99"/>
    <w:rsid w:val="00AC3C67"/>
    <w:rPr>
      <w:rFonts w:ascii="Times New Roman" w:hAnsi="Times New Roman"/>
    </w:rPr>
  </w:style>
  <w:style w:type="paragraph" w:styleId="Footer">
    <w:name w:val="footer"/>
    <w:basedOn w:val="Normal"/>
    <w:link w:val="FooterChar"/>
    <w:uiPriority w:val="99"/>
    <w:unhideWhenUsed/>
    <w:rsid w:val="00AC3C67"/>
    <w:pPr>
      <w:tabs>
        <w:tab w:val="center" w:pos="4320"/>
        <w:tab w:val="right" w:pos="8640"/>
      </w:tabs>
    </w:pPr>
  </w:style>
  <w:style w:type="character" w:customStyle="1" w:styleId="FooterChar">
    <w:name w:val="Footer Char"/>
    <w:basedOn w:val="DefaultParagraphFont"/>
    <w:link w:val="Footer"/>
    <w:uiPriority w:val="99"/>
    <w:rsid w:val="00AC3C67"/>
    <w:rPr>
      <w:rFonts w:ascii="Times New Roman" w:hAnsi="Times New Roman"/>
    </w:rPr>
  </w:style>
  <w:style w:type="character" w:styleId="PageNumber">
    <w:name w:val="page number"/>
    <w:basedOn w:val="DefaultParagraphFont"/>
    <w:uiPriority w:val="99"/>
    <w:semiHidden/>
    <w:unhideWhenUsed/>
    <w:rsid w:val="005A3426"/>
  </w:style>
  <w:style w:type="character" w:styleId="Hyperlink">
    <w:name w:val="Hyperlink"/>
    <w:basedOn w:val="DefaultParagraphFont"/>
    <w:uiPriority w:val="99"/>
    <w:unhideWhenUsed/>
    <w:rsid w:val="00D71328"/>
    <w:rPr>
      <w:color w:val="0000FF" w:themeColor="hyperlink"/>
      <w:u w:val="single"/>
    </w:rPr>
  </w:style>
  <w:style w:type="paragraph" w:styleId="BalloonText">
    <w:name w:val="Balloon Text"/>
    <w:basedOn w:val="Normal"/>
    <w:link w:val="BalloonTextChar"/>
    <w:uiPriority w:val="99"/>
    <w:semiHidden/>
    <w:unhideWhenUsed/>
    <w:rsid w:val="00F12F74"/>
    <w:rPr>
      <w:rFonts w:ascii="Tahoma" w:hAnsi="Tahoma" w:cs="Tahoma"/>
      <w:sz w:val="16"/>
      <w:szCs w:val="16"/>
    </w:rPr>
  </w:style>
  <w:style w:type="character" w:customStyle="1" w:styleId="BalloonTextChar">
    <w:name w:val="Balloon Text Char"/>
    <w:basedOn w:val="DefaultParagraphFont"/>
    <w:link w:val="BalloonText"/>
    <w:uiPriority w:val="99"/>
    <w:semiHidden/>
    <w:rsid w:val="00F12F74"/>
    <w:rPr>
      <w:rFonts w:ascii="Tahoma" w:hAnsi="Tahoma" w:cs="Tahoma"/>
      <w:sz w:val="16"/>
      <w:szCs w:val="16"/>
    </w:rPr>
  </w:style>
  <w:style w:type="paragraph" w:customStyle="1" w:styleId="Standard">
    <w:name w:val="Standard"/>
    <w:rsid w:val="001C3154"/>
    <w:pPr>
      <w:suppressAutoHyphens/>
      <w:autoSpaceDN w:val="0"/>
      <w:textAlignment w:val="baseline"/>
    </w:pPr>
    <w:rPr>
      <w:rFonts w:ascii="Times New Roman" w:eastAsia="Times New Roman" w:hAnsi="Times New Roman" w:cs="Times New Roman"/>
      <w:kern w:val="3"/>
      <w:lang w:val="ru-RU"/>
    </w:rPr>
  </w:style>
  <w:style w:type="paragraph" w:styleId="ListParagraph">
    <w:name w:val="List Paragraph"/>
    <w:basedOn w:val="Normal"/>
    <w:uiPriority w:val="34"/>
    <w:qFormat/>
    <w:rsid w:val="0078251B"/>
    <w:pPr>
      <w:ind w:left="720"/>
      <w:contextualSpacing/>
    </w:pPr>
  </w:style>
  <w:style w:type="character" w:styleId="UnresolvedMention">
    <w:name w:val="Unresolved Mention"/>
    <w:basedOn w:val="DefaultParagraphFont"/>
    <w:uiPriority w:val="99"/>
    <w:semiHidden/>
    <w:unhideWhenUsed/>
    <w:rsid w:val="00370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gened" TargetMode="External"/><Relationship Id="rId3" Type="http://schemas.openxmlformats.org/officeDocument/2006/relationships/settings" Target="settings.xml"/><Relationship Id="rId7" Type="http://schemas.openxmlformats.org/officeDocument/2006/relationships/hyperlink" Target="mailto:value@aac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Hudson School</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Fausty</dc:creator>
  <cp:lastModifiedBy>Joshua Fausty</cp:lastModifiedBy>
  <cp:revision>2</cp:revision>
  <cp:lastPrinted>2014-10-08T17:52:00Z</cp:lastPrinted>
  <dcterms:created xsi:type="dcterms:W3CDTF">2019-09-01T04:21:00Z</dcterms:created>
  <dcterms:modified xsi:type="dcterms:W3CDTF">2019-09-01T04:21:00Z</dcterms:modified>
</cp:coreProperties>
</file>